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0835" w14:textId="77777777" w:rsidR="00CE1D8D" w:rsidRDefault="00CE1D8D" w:rsidP="00CE1D8D">
      <w:pPr>
        <w:jc w:val="center"/>
        <w:rPr>
          <w:rFonts w:asciiTheme="majorHAnsi" w:hAnsiTheme="majorHAnsi" w:cstheme="majorHAnsi"/>
          <w:b/>
          <w:sz w:val="26"/>
          <w:szCs w:val="26"/>
        </w:rPr>
      </w:pPr>
    </w:p>
    <w:p w14:paraId="0E1CB006" w14:textId="77777777" w:rsidR="00CE1D8D" w:rsidRDefault="00CE1D8D" w:rsidP="00603D9C">
      <w:pPr>
        <w:rPr>
          <w:rFonts w:asciiTheme="majorHAnsi" w:hAnsiTheme="majorHAnsi" w:cstheme="majorHAnsi"/>
          <w:b/>
          <w:sz w:val="26"/>
          <w:szCs w:val="26"/>
        </w:rPr>
      </w:pPr>
    </w:p>
    <w:p w14:paraId="7D9996B1" w14:textId="77777777" w:rsidR="00CE1D8D" w:rsidRDefault="00CE1D8D" w:rsidP="00CE1D8D">
      <w:pPr>
        <w:jc w:val="center"/>
        <w:rPr>
          <w:rFonts w:asciiTheme="majorHAnsi" w:hAnsiTheme="majorHAnsi" w:cstheme="majorHAnsi"/>
          <w:b/>
          <w:sz w:val="26"/>
          <w:szCs w:val="26"/>
        </w:rPr>
      </w:pPr>
    </w:p>
    <w:p w14:paraId="0836ED34" w14:textId="77777777" w:rsidR="00CE1D8D" w:rsidRDefault="00603D9C" w:rsidP="007D38F5">
      <w:pPr>
        <w:jc w:val="center"/>
        <w:rPr>
          <w:rFonts w:asciiTheme="majorHAnsi" w:hAnsiTheme="majorHAnsi" w:cstheme="majorHAnsi"/>
          <w:b/>
          <w:sz w:val="26"/>
          <w:szCs w:val="26"/>
        </w:rPr>
      </w:pPr>
      <w:r>
        <w:rPr>
          <w:rFonts w:ascii="Calibri" w:hAnsi="Calibri"/>
          <w:noProof/>
          <w:color w:val="2B579A"/>
          <w:shd w:val="clear" w:color="auto" w:fill="E6E6E6"/>
          <w:lang w:val="fr-FR" w:eastAsia="fr-FR"/>
        </w:rPr>
        <w:drawing>
          <wp:inline distT="0" distB="0" distL="0" distR="0" wp14:anchorId="24EBE425" wp14:editId="089C286D">
            <wp:extent cx="3314065" cy="2314575"/>
            <wp:effectExtent l="0" t="0" r="63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065" cy="2314575"/>
                    </a:xfrm>
                    <a:prstGeom prst="rect">
                      <a:avLst/>
                    </a:prstGeom>
                    <a:noFill/>
                  </pic:spPr>
                </pic:pic>
              </a:graphicData>
            </a:graphic>
          </wp:inline>
        </w:drawing>
      </w:r>
    </w:p>
    <w:p w14:paraId="148A06E2" w14:textId="331018FB" w:rsidR="001D30B4" w:rsidRDefault="00C81F1F" w:rsidP="55D6EA19">
      <w:pPr>
        <w:pBdr>
          <w:top w:val="single" w:sz="4" w:space="1" w:color="auto"/>
          <w:left w:val="single" w:sz="4" w:space="4" w:color="auto"/>
          <w:bottom w:val="single" w:sz="4" w:space="1" w:color="auto"/>
          <w:right w:val="single" w:sz="4" w:space="0" w:color="auto"/>
        </w:pBdr>
        <w:jc w:val="center"/>
        <w:rPr>
          <w:rFonts w:asciiTheme="majorHAnsi" w:hAnsiTheme="majorHAnsi"/>
          <w:b/>
          <w:bCs/>
          <w:sz w:val="48"/>
          <w:szCs w:val="48"/>
          <w:lang w:val="fr-FR"/>
        </w:rPr>
      </w:pPr>
      <w:r w:rsidRPr="55D6EA19">
        <w:rPr>
          <w:rFonts w:asciiTheme="majorHAnsi" w:hAnsiTheme="majorHAnsi"/>
          <w:b/>
          <w:bCs/>
          <w:sz w:val="48"/>
          <w:szCs w:val="48"/>
          <w:lang w:val="fr-FR"/>
        </w:rPr>
        <w:t xml:space="preserve">Appel à </w:t>
      </w:r>
      <w:r w:rsidR="000F6640" w:rsidRPr="55D6EA19">
        <w:rPr>
          <w:rFonts w:asciiTheme="majorHAnsi" w:hAnsiTheme="majorHAnsi"/>
          <w:b/>
          <w:bCs/>
          <w:sz w:val="48"/>
          <w:szCs w:val="48"/>
          <w:lang w:val="fr-FR"/>
        </w:rPr>
        <w:t>candidatures</w:t>
      </w:r>
      <w:r w:rsidR="00006998" w:rsidRPr="55D6EA19">
        <w:rPr>
          <w:rFonts w:asciiTheme="majorHAnsi" w:hAnsiTheme="majorHAnsi"/>
          <w:b/>
          <w:bCs/>
          <w:sz w:val="48"/>
          <w:szCs w:val="48"/>
          <w:lang w:val="fr-FR"/>
        </w:rPr>
        <w:t xml:space="preserve"> </w:t>
      </w:r>
      <w:r w:rsidR="00C257DE" w:rsidRPr="55D6EA19">
        <w:rPr>
          <w:rFonts w:asciiTheme="majorHAnsi" w:hAnsiTheme="majorHAnsi"/>
          <w:b/>
          <w:bCs/>
          <w:sz w:val="48"/>
          <w:szCs w:val="48"/>
          <w:lang w:val="fr-FR"/>
        </w:rPr>
        <w:t>—</w:t>
      </w:r>
      <w:r w:rsidR="001D30B4" w:rsidRPr="55D6EA19">
        <w:rPr>
          <w:rFonts w:asciiTheme="majorHAnsi" w:hAnsiTheme="majorHAnsi"/>
          <w:b/>
          <w:bCs/>
          <w:sz w:val="48"/>
          <w:szCs w:val="48"/>
          <w:lang w:val="fr-FR"/>
        </w:rPr>
        <w:t xml:space="preserve"> </w:t>
      </w:r>
    </w:p>
    <w:p w14:paraId="3E36A2C2" w14:textId="631B9501" w:rsidR="00600E7C" w:rsidRPr="001213CE" w:rsidRDefault="00641181" w:rsidP="2A4A4664">
      <w:pPr>
        <w:pBdr>
          <w:top w:val="single" w:sz="4" w:space="1" w:color="auto"/>
          <w:left w:val="single" w:sz="4" w:space="4" w:color="auto"/>
          <w:bottom w:val="single" w:sz="4" w:space="1" w:color="auto"/>
          <w:right w:val="single" w:sz="4" w:space="0" w:color="auto"/>
        </w:pBdr>
        <w:jc w:val="center"/>
        <w:rPr>
          <w:rFonts w:asciiTheme="majorHAnsi" w:hAnsiTheme="majorHAnsi"/>
          <w:b/>
          <w:bCs/>
          <w:sz w:val="48"/>
          <w:szCs w:val="48"/>
          <w:lang w:val="fr-FR"/>
        </w:rPr>
      </w:pPr>
      <w:r w:rsidRPr="2A4A4664">
        <w:rPr>
          <w:rFonts w:asciiTheme="majorHAnsi" w:hAnsiTheme="majorHAnsi"/>
          <w:b/>
          <w:bCs/>
          <w:sz w:val="48"/>
          <w:szCs w:val="48"/>
          <w:lang w:val="fr-FR"/>
        </w:rPr>
        <w:t>Licences pour les s</w:t>
      </w:r>
      <w:r w:rsidR="001D30B4" w:rsidRPr="2A4A4664">
        <w:rPr>
          <w:rFonts w:asciiTheme="majorHAnsi" w:hAnsiTheme="majorHAnsi"/>
          <w:b/>
          <w:bCs/>
          <w:sz w:val="48"/>
          <w:szCs w:val="48"/>
          <w:lang w:val="fr-FR"/>
        </w:rPr>
        <w:t xml:space="preserve">ervices de </w:t>
      </w:r>
      <w:proofErr w:type="spellStart"/>
      <w:r w:rsidR="00F7195A" w:rsidRPr="2A4A4664">
        <w:rPr>
          <w:rFonts w:asciiTheme="majorHAnsi" w:hAnsiTheme="majorHAnsi"/>
          <w:b/>
          <w:bCs/>
          <w:sz w:val="48"/>
          <w:szCs w:val="48"/>
          <w:lang w:val="fr-FR"/>
        </w:rPr>
        <w:t>cyclopartage</w:t>
      </w:r>
      <w:proofErr w:type="spellEnd"/>
      <w:r w:rsidR="00933650" w:rsidRPr="2A4A4664">
        <w:rPr>
          <w:rFonts w:asciiTheme="majorHAnsi" w:hAnsiTheme="majorHAnsi"/>
          <w:b/>
          <w:bCs/>
          <w:sz w:val="48"/>
          <w:szCs w:val="48"/>
          <w:lang w:val="fr-FR"/>
        </w:rPr>
        <w:t xml:space="preserve"> en Région de Bruxelles-Capitale</w:t>
      </w:r>
      <w:r w:rsidR="007C4407" w:rsidRPr="2A4A4664">
        <w:rPr>
          <w:rFonts w:asciiTheme="majorHAnsi" w:hAnsiTheme="majorHAnsi"/>
          <w:b/>
          <w:bCs/>
          <w:sz w:val="48"/>
          <w:szCs w:val="48"/>
          <w:lang w:val="fr-FR"/>
        </w:rPr>
        <w:t xml:space="preserve"> – projets pilote</w:t>
      </w:r>
      <w:r w:rsidR="06C7D8DC" w:rsidRPr="2A4A4664">
        <w:rPr>
          <w:rFonts w:asciiTheme="majorHAnsi" w:hAnsiTheme="majorHAnsi"/>
          <w:b/>
          <w:bCs/>
          <w:sz w:val="48"/>
          <w:szCs w:val="48"/>
          <w:lang w:val="fr-FR"/>
        </w:rPr>
        <w:t>s</w:t>
      </w:r>
    </w:p>
    <w:p w14:paraId="3C0C9487" w14:textId="77777777" w:rsidR="006C1045" w:rsidRPr="00C81F1F" w:rsidRDefault="006C1045" w:rsidP="006C1045">
      <w:pPr>
        <w:rPr>
          <w:rFonts w:asciiTheme="majorHAnsi" w:hAnsiTheme="majorHAnsi" w:cstheme="majorHAnsi"/>
          <w:lang w:val="fr-FR"/>
        </w:rPr>
      </w:pPr>
    </w:p>
    <w:p w14:paraId="49AAD8CF" w14:textId="7FB87EE2" w:rsidR="00CE1D8D" w:rsidRDefault="00CE1D8D" w:rsidP="006C1045">
      <w:pPr>
        <w:rPr>
          <w:rFonts w:asciiTheme="majorHAnsi" w:hAnsiTheme="majorHAnsi" w:cstheme="majorHAnsi"/>
          <w:lang w:val="fr-FR"/>
        </w:rPr>
      </w:pPr>
    </w:p>
    <w:p w14:paraId="63E8AC3F" w14:textId="409AB3D2" w:rsidR="000D5517" w:rsidRDefault="000D5517" w:rsidP="006C1045">
      <w:pPr>
        <w:rPr>
          <w:rFonts w:asciiTheme="majorHAnsi" w:hAnsiTheme="majorHAnsi" w:cstheme="majorHAnsi"/>
          <w:lang w:val="fr-FR"/>
        </w:rPr>
      </w:pPr>
    </w:p>
    <w:p w14:paraId="09F150AA" w14:textId="09B04747" w:rsidR="000D5517" w:rsidRDefault="000D5517" w:rsidP="006C1045">
      <w:pPr>
        <w:rPr>
          <w:rFonts w:asciiTheme="majorHAnsi" w:hAnsiTheme="majorHAnsi" w:cstheme="majorHAnsi"/>
          <w:lang w:val="fr-FR"/>
        </w:rPr>
      </w:pPr>
    </w:p>
    <w:p w14:paraId="4AAB2724" w14:textId="23095A56" w:rsidR="000D5517" w:rsidRDefault="000D5517" w:rsidP="006C1045">
      <w:pPr>
        <w:rPr>
          <w:rFonts w:asciiTheme="majorHAnsi" w:hAnsiTheme="majorHAnsi" w:cstheme="majorHAnsi"/>
          <w:lang w:val="fr-FR"/>
        </w:rPr>
      </w:pPr>
    </w:p>
    <w:p w14:paraId="38DB48F2" w14:textId="4F8A2C21" w:rsidR="000D5517" w:rsidRDefault="000D5517" w:rsidP="006C1045">
      <w:pPr>
        <w:rPr>
          <w:rFonts w:asciiTheme="majorHAnsi" w:hAnsiTheme="majorHAnsi" w:cstheme="majorHAnsi"/>
          <w:lang w:val="fr-FR"/>
        </w:rPr>
      </w:pPr>
    </w:p>
    <w:p w14:paraId="02CBBB05" w14:textId="5CD257CD" w:rsidR="000D5517" w:rsidRDefault="000D5517" w:rsidP="006C1045">
      <w:pPr>
        <w:rPr>
          <w:rFonts w:asciiTheme="majorHAnsi" w:hAnsiTheme="majorHAnsi" w:cstheme="majorHAnsi"/>
          <w:lang w:val="fr-FR"/>
        </w:rPr>
      </w:pPr>
    </w:p>
    <w:p w14:paraId="02E19FCA" w14:textId="77777777" w:rsidR="000D5517" w:rsidRPr="00C81F1F" w:rsidRDefault="000D5517" w:rsidP="006C1045">
      <w:pPr>
        <w:rPr>
          <w:rFonts w:asciiTheme="majorHAnsi" w:hAnsiTheme="majorHAnsi" w:cstheme="majorHAnsi"/>
          <w:lang w:val="fr-FR"/>
        </w:rPr>
      </w:pPr>
    </w:p>
    <w:p w14:paraId="037D6D45" w14:textId="77777777" w:rsidR="004521C5" w:rsidRDefault="004521C5">
      <w:pPr>
        <w:rPr>
          <w:rFonts w:asciiTheme="majorHAnsi" w:hAnsiTheme="majorHAnsi" w:cstheme="majorHAnsi"/>
          <w:lang w:val="fr-FR"/>
        </w:rPr>
      </w:pPr>
    </w:p>
    <w:p w14:paraId="4B1FE89C" w14:textId="77777777" w:rsidR="004521C5" w:rsidRDefault="004521C5">
      <w:pPr>
        <w:rPr>
          <w:rFonts w:asciiTheme="majorHAnsi" w:hAnsiTheme="majorHAnsi" w:cstheme="majorHAnsi"/>
          <w:lang w:val="fr-FR"/>
        </w:rPr>
      </w:pPr>
    </w:p>
    <w:p w14:paraId="7A0F8F33" w14:textId="77777777" w:rsidR="004521C5" w:rsidRDefault="004521C5">
      <w:pPr>
        <w:rPr>
          <w:rFonts w:asciiTheme="majorHAnsi" w:hAnsiTheme="majorHAnsi" w:cstheme="majorHAnsi"/>
          <w:lang w:val="fr-FR"/>
        </w:rPr>
      </w:pPr>
    </w:p>
    <w:p w14:paraId="1B6F466E" w14:textId="4FD902CB" w:rsidR="00CE1D8D" w:rsidRPr="00C81F1F" w:rsidRDefault="000D5517">
      <w:pPr>
        <w:rPr>
          <w:rFonts w:asciiTheme="majorHAnsi" w:hAnsiTheme="majorHAnsi" w:cstheme="majorHAnsi"/>
          <w:lang w:val="fr-FR"/>
        </w:rPr>
      </w:pPr>
      <w:bookmarkStart w:id="0" w:name="_Hlk143261646"/>
      <w:r w:rsidRPr="000D5517">
        <w:rPr>
          <w:noProof/>
          <w:color w:val="2B579A"/>
          <w:shd w:val="clear" w:color="auto" w:fill="E6E6E6"/>
        </w:rPr>
        <w:drawing>
          <wp:inline distT="0" distB="0" distL="0" distR="0" wp14:anchorId="5C6B9D64" wp14:editId="2781E2EA">
            <wp:extent cx="597409" cy="676657"/>
            <wp:effectExtent l="0" t="0" r="0" b="0"/>
            <wp:docPr id="4" name="Image 3" descr="Une image contenant objet, horloge, mètre, lumière&#10;&#10;Description générée automatiquement">
              <a:extLst xmlns:a="http://schemas.openxmlformats.org/drawingml/2006/main">
                <a:ext uri="{FF2B5EF4-FFF2-40B4-BE49-F238E27FC236}">
                  <a16:creationId xmlns:a16="http://schemas.microsoft.com/office/drawing/2014/main" id="{B8383610-1912-4262-A6AD-4F667DD7C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objet, horloge, mètre, lumière&#10;&#10;Description générée automatiquement">
                      <a:extLst>
                        <a:ext uri="{FF2B5EF4-FFF2-40B4-BE49-F238E27FC236}">
                          <a16:creationId xmlns:a16="http://schemas.microsoft.com/office/drawing/2014/main" id="{B8383610-1912-4262-A6AD-4F667DD7CB1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409" cy="676657"/>
                    </a:xfrm>
                    <a:prstGeom prst="rect">
                      <a:avLst/>
                    </a:prstGeom>
                  </pic:spPr>
                </pic:pic>
              </a:graphicData>
            </a:graphic>
          </wp:inline>
        </w:drawing>
      </w:r>
      <w:r w:rsidRPr="000D5517">
        <w:rPr>
          <w:noProof/>
          <w:color w:val="2B579A"/>
          <w:shd w:val="clear" w:color="auto" w:fill="E6E6E6"/>
        </w:rPr>
        <w:drawing>
          <wp:inline distT="0" distB="0" distL="0" distR="0" wp14:anchorId="2708EE2A" wp14:editId="5789F896">
            <wp:extent cx="437144" cy="719984"/>
            <wp:effectExtent l="0" t="0" r="1270" b="4445"/>
            <wp:docPr id="28" name="Image 27" descr="Une image contenant dessin, assiette&#10;&#10;Description générée automatiquement">
              <a:extLst xmlns:a="http://schemas.openxmlformats.org/drawingml/2006/main">
                <a:ext uri="{FF2B5EF4-FFF2-40B4-BE49-F238E27FC236}">
                  <a16:creationId xmlns:a16="http://schemas.microsoft.com/office/drawing/2014/main" id="{32EF6E7B-E2BF-4F3A-8B90-62089EBD72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7" descr="Une image contenant dessin, assiette&#10;&#10;Description générée automatiquement">
                      <a:extLst>
                        <a:ext uri="{FF2B5EF4-FFF2-40B4-BE49-F238E27FC236}">
                          <a16:creationId xmlns:a16="http://schemas.microsoft.com/office/drawing/2014/main" id="{32EF6E7B-E2BF-4F3A-8B90-62089EBD7205}"/>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7144" cy="719984"/>
                    </a:xfrm>
                    <a:prstGeom prst="rect">
                      <a:avLst/>
                    </a:prstGeom>
                  </pic:spPr>
                </pic:pic>
              </a:graphicData>
            </a:graphic>
          </wp:inline>
        </w:drawing>
      </w:r>
      <w:r w:rsidRPr="000D5517">
        <w:rPr>
          <w:noProof/>
          <w:color w:val="2B579A"/>
          <w:shd w:val="clear" w:color="auto" w:fill="E6E6E6"/>
        </w:rPr>
        <w:drawing>
          <wp:inline distT="0" distB="0" distL="0" distR="0" wp14:anchorId="36A560F7" wp14:editId="7C322475">
            <wp:extent cx="762000" cy="762000"/>
            <wp:effectExtent l="0" t="0" r="0" b="0"/>
            <wp:docPr id="37" name="Image 36" descr="Une image contenant dessin&#10;&#10;Description générée automatiquement">
              <a:extLst xmlns:a="http://schemas.openxmlformats.org/drawingml/2006/main">
                <a:ext uri="{FF2B5EF4-FFF2-40B4-BE49-F238E27FC236}">
                  <a16:creationId xmlns:a16="http://schemas.microsoft.com/office/drawing/2014/main" id="{89D6F0A6-1CD9-4B8A-AA89-5E1ECF424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6" descr="Une image contenant dessin&#10;&#10;Description générée automatiquement">
                      <a:extLst>
                        <a:ext uri="{FF2B5EF4-FFF2-40B4-BE49-F238E27FC236}">
                          <a16:creationId xmlns:a16="http://schemas.microsoft.com/office/drawing/2014/main" id="{89D6F0A6-1CD9-4B8A-AA89-5E1ECF424F6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161" cy="762161"/>
                    </a:xfrm>
                    <a:prstGeom prst="rect">
                      <a:avLst/>
                    </a:prstGeom>
                  </pic:spPr>
                </pic:pic>
              </a:graphicData>
            </a:graphic>
          </wp:inline>
        </w:drawing>
      </w:r>
      <w:r w:rsidRPr="000D5517">
        <w:rPr>
          <w:noProof/>
          <w:color w:val="2B579A"/>
          <w:shd w:val="clear" w:color="auto" w:fill="E6E6E6"/>
        </w:rPr>
        <w:drawing>
          <wp:inline distT="0" distB="0" distL="0" distR="0" wp14:anchorId="42D6FD5D" wp14:editId="4CC2A48A">
            <wp:extent cx="483882" cy="327928"/>
            <wp:effectExtent l="0" t="0" r="0" b="0"/>
            <wp:docPr id="36" name="Image 35" descr="Une image contenant dessin&#10;&#10;Description générée automatiquement">
              <a:extLst xmlns:a="http://schemas.openxmlformats.org/drawingml/2006/main">
                <a:ext uri="{FF2B5EF4-FFF2-40B4-BE49-F238E27FC236}">
                  <a16:creationId xmlns:a16="http://schemas.microsoft.com/office/drawing/2014/main" id="{92AC7DBD-0028-4332-AF7F-C092715A3B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5" descr="Une image contenant dessin&#10;&#10;Description générée automatiquement">
                      <a:extLst>
                        <a:ext uri="{FF2B5EF4-FFF2-40B4-BE49-F238E27FC236}">
                          <a16:creationId xmlns:a16="http://schemas.microsoft.com/office/drawing/2014/main" id="{92AC7DBD-0028-4332-AF7F-C092715A3BB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882" cy="327928"/>
                    </a:xfrm>
                    <a:prstGeom prst="rect">
                      <a:avLst/>
                    </a:prstGeom>
                  </pic:spPr>
                </pic:pic>
              </a:graphicData>
            </a:graphic>
          </wp:inline>
        </w:drawing>
      </w:r>
      <w:r>
        <w:rPr>
          <w:lang w:val="fr-FR"/>
        </w:rPr>
        <w:t xml:space="preserve"> </w:t>
      </w:r>
      <w:r w:rsidR="00DF21A5" w:rsidRPr="000D5517">
        <w:rPr>
          <w:noProof/>
          <w:color w:val="2B579A"/>
          <w:shd w:val="clear" w:color="auto" w:fill="E6E6E6"/>
        </w:rPr>
        <w:drawing>
          <wp:inline distT="0" distB="0" distL="0" distR="0" wp14:anchorId="3B082AB8" wp14:editId="435B9D60">
            <wp:extent cx="762000" cy="762000"/>
            <wp:effectExtent l="0" t="0" r="0" b="0"/>
            <wp:docPr id="41" name="Image 40" descr="Une image contenant dessin&#10;&#10;Description générée automatiquement">
              <a:extLst xmlns:a="http://schemas.openxmlformats.org/drawingml/2006/main">
                <a:ext uri="{FF2B5EF4-FFF2-40B4-BE49-F238E27FC236}">
                  <a16:creationId xmlns:a16="http://schemas.microsoft.com/office/drawing/2014/main" id="{252EDF95-90C7-4C9D-A6DD-D362F23DF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0" descr="Une image contenant dessin&#10;&#10;Description générée automatiquement">
                      <a:extLst>
                        <a:ext uri="{FF2B5EF4-FFF2-40B4-BE49-F238E27FC236}">
                          <a16:creationId xmlns:a16="http://schemas.microsoft.com/office/drawing/2014/main" id="{252EDF95-90C7-4C9D-A6DD-D362F23DF91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162" cy="762162"/>
                    </a:xfrm>
                    <a:prstGeom prst="rect">
                      <a:avLst/>
                    </a:prstGeom>
                  </pic:spPr>
                </pic:pic>
              </a:graphicData>
            </a:graphic>
          </wp:inline>
        </w:drawing>
      </w:r>
      <w:r w:rsidRPr="000D5517">
        <w:rPr>
          <w:noProof/>
          <w:color w:val="2B579A"/>
          <w:shd w:val="clear" w:color="auto" w:fill="E6E6E6"/>
        </w:rPr>
        <w:drawing>
          <wp:inline distT="0" distB="0" distL="0" distR="0" wp14:anchorId="2533A0BE" wp14:editId="48AA6D64">
            <wp:extent cx="794219" cy="451105"/>
            <wp:effectExtent l="0" t="0" r="6350" b="6350"/>
            <wp:docPr id="18" name="Image 17" descr="Une image contenant dessin&#10;&#10;Description générée automatiquement">
              <a:extLst xmlns:a="http://schemas.openxmlformats.org/drawingml/2006/main">
                <a:ext uri="{FF2B5EF4-FFF2-40B4-BE49-F238E27FC236}">
                  <a16:creationId xmlns:a16="http://schemas.microsoft.com/office/drawing/2014/main" id="{155548D4-D2D2-4E5A-B542-2EC57C81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Une image contenant dessin&#10;&#10;Description générée automatiquement">
                      <a:extLst>
                        <a:ext uri="{FF2B5EF4-FFF2-40B4-BE49-F238E27FC236}">
                          <a16:creationId xmlns:a16="http://schemas.microsoft.com/office/drawing/2014/main" id="{155548D4-D2D2-4E5A-B542-2EC57C81EF5F}"/>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4219" cy="451105"/>
                    </a:xfrm>
                    <a:prstGeom prst="rect">
                      <a:avLst/>
                    </a:prstGeom>
                  </pic:spPr>
                </pic:pic>
              </a:graphicData>
            </a:graphic>
          </wp:inline>
        </w:drawing>
      </w:r>
      <w:r w:rsidR="00DF21A5" w:rsidRPr="000D5517">
        <w:rPr>
          <w:noProof/>
          <w:color w:val="2B579A"/>
          <w:shd w:val="clear" w:color="auto" w:fill="E6E6E6"/>
        </w:rPr>
        <w:drawing>
          <wp:inline distT="0" distB="0" distL="0" distR="0" wp14:anchorId="534D0069" wp14:editId="4C158DBE">
            <wp:extent cx="762000" cy="762000"/>
            <wp:effectExtent l="0" t="0" r="0" b="0"/>
            <wp:docPr id="38" name="Image 37" descr="Une image contenant dessin&#10;&#10;Description générée automatiquement">
              <a:extLst xmlns:a="http://schemas.openxmlformats.org/drawingml/2006/main">
                <a:ext uri="{FF2B5EF4-FFF2-40B4-BE49-F238E27FC236}">
                  <a16:creationId xmlns:a16="http://schemas.microsoft.com/office/drawing/2014/main" id="{09830511-C3EE-4050-8B75-91BD04A8FD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7" descr="Une image contenant dessin&#10;&#10;Description générée automatiquement">
                      <a:extLst>
                        <a:ext uri="{FF2B5EF4-FFF2-40B4-BE49-F238E27FC236}">
                          <a16:creationId xmlns:a16="http://schemas.microsoft.com/office/drawing/2014/main" id="{09830511-C3EE-4050-8B75-91BD04A8FD3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2160" cy="762160"/>
                    </a:xfrm>
                    <a:prstGeom prst="rect">
                      <a:avLst/>
                    </a:prstGeom>
                  </pic:spPr>
                </pic:pic>
              </a:graphicData>
            </a:graphic>
          </wp:inline>
        </w:drawing>
      </w:r>
      <w:r w:rsidRPr="000D5517">
        <w:rPr>
          <w:noProof/>
          <w:color w:val="2B579A"/>
          <w:shd w:val="clear" w:color="auto" w:fill="E6E6E6"/>
        </w:rPr>
        <w:drawing>
          <wp:inline distT="0" distB="0" distL="0" distR="0" wp14:anchorId="329A10E7" wp14:editId="5B873CBE">
            <wp:extent cx="510592" cy="405801"/>
            <wp:effectExtent l="0" t="0" r="3810" b="0"/>
            <wp:docPr id="24" name="Image 23" descr="Une image contenant signe, dessin&#10;&#10;Description générée automatiquement">
              <a:extLst xmlns:a="http://schemas.openxmlformats.org/drawingml/2006/main">
                <a:ext uri="{FF2B5EF4-FFF2-40B4-BE49-F238E27FC236}">
                  <a16:creationId xmlns:a16="http://schemas.microsoft.com/office/drawing/2014/main" id="{CCEA6681-1A62-44E8-B292-2B133B6FC6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descr="Une image contenant signe, dessin&#10;&#10;Description générée automatiquement">
                      <a:extLst>
                        <a:ext uri="{FF2B5EF4-FFF2-40B4-BE49-F238E27FC236}">
                          <a16:creationId xmlns:a16="http://schemas.microsoft.com/office/drawing/2014/main" id="{CCEA6681-1A62-44E8-B292-2B133B6FC64D}"/>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592" cy="405801"/>
                    </a:xfrm>
                    <a:prstGeom prst="rect">
                      <a:avLst/>
                    </a:prstGeom>
                  </pic:spPr>
                </pic:pic>
              </a:graphicData>
            </a:graphic>
          </wp:inline>
        </w:drawing>
      </w:r>
      <w:r w:rsidRPr="000D5517">
        <w:rPr>
          <w:noProof/>
          <w:color w:val="2B579A"/>
          <w:shd w:val="clear" w:color="auto" w:fill="E6E6E6"/>
        </w:rPr>
        <w:drawing>
          <wp:inline distT="0" distB="0" distL="0" distR="0" wp14:anchorId="35488FEF" wp14:editId="3BC69FFD">
            <wp:extent cx="670561" cy="533401"/>
            <wp:effectExtent l="0" t="0" r="0" b="0"/>
            <wp:docPr id="14" name="Image 13" descr="Une image contenant dessin&#10;&#10;Description générée automatiquement">
              <a:extLst xmlns:a="http://schemas.openxmlformats.org/drawingml/2006/main">
                <a:ext uri="{FF2B5EF4-FFF2-40B4-BE49-F238E27FC236}">
                  <a16:creationId xmlns:a16="http://schemas.microsoft.com/office/drawing/2014/main" id="{5F10E29F-D740-41AD-B217-34ABE3199F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dessin&#10;&#10;Description générée automatiquement">
                      <a:extLst>
                        <a:ext uri="{FF2B5EF4-FFF2-40B4-BE49-F238E27FC236}">
                          <a16:creationId xmlns:a16="http://schemas.microsoft.com/office/drawing/2014/main" id="{5F10E29F-D740-41AD-B217-34ABE3199F9A}"/>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0561" cy="533401"/>
                    </a:xfrm>
                    <a:prstGeom prst="rect">
                      <a:avLst/>
                    </a:prstGeom>
                  </pic:spPr>
                </pic:pic>
              </a:graphicData>
            </a:graphic>
          </wp:inline>
        </w:drawing>
      </w:r>
      <w:bookmarkEnd w:id="0"/>
      <w:r w:rsidR="00CE1D8D" w:rsidRPr="00C81F1F">
        <w:rPr>
          <w:lang w:val="fr-FR"/>
        </w:rPr>
        <w:br w:type="page"/>
      </w:r>
    </w:p>
    <w:p w14:paraId="0F378AD1" w14:textId="6E6EF655" w:rsidR="00F64E86" w:rsidRPr="00B67FF3" w:rsidRDefault="00F64E86" w:rsidP="00F64E86">
      <w:pPr>
        <w:pStyle w:val="Titre2"/>
        <w:framePr w:wrap="notBeside"/>
        <w:numPr>
          <w:ilvl w:val="0"/>
          <w:numId w:val="9"/>
        </w:numPr>
        <w:rPr>
          <w:rFonts w:ascii="Arial" w:hAnsi="Arial" w:cs="Arial"/>
          <w:sz w:val="20"/>
          <w:szCs w:val="20"/>
        </w:rPr>
      </w:pPr>
      <w:r>
        <w:rPr>
          <w:rFonts w:ascii="Arial" w:hAnsi="Arial" w:cs="Arial"/>
          <w:sz w:val="20"/>
          <w:szCs w:val="20"/>
        </w:rPr>
        <w:lastRenderedPageBreak/>
        <w:t>Contexte</w:t>
      </w:r>
      <w:r w:rsidR="00DB6167">
        <w:rPr>
          <w:rFonts w:ascii="Arial" w:hAnsi="Arial" w:cs="Arial"/>
          <w:sz w:val="20"/>
          <w:szCs w:val="20"/>
        </w:rPr>
        <w:t xml:space="preserve"> ET CADRE L</w:t>
      </w:r>
      <w:r w:rsidR="00825BA8">
        <w:rPr>
          <w:rFonts w:ascii="Arial" w:hAnsi="Arial" w:cs="Arial"/>
          <w:sz w:val="20"/>
          <w:szCs w:val="20"/>
        </w:rPr>
        <w:t>É</w:t>
      </w:r>
      <w:r w:rsidR="00DB6167">
        <w:rPr>
          <w:rFonts w:ascii="Arial" w:hAnsi="Arial" w:cs="Arial"/>
          <w:sz w:val="20"/>
          <w:szCs w:val="20"/>
        </w:rPr>
        <w:t>GAL</w:t>
      </w:r>
    </w:p>
    <w:p w14:paraId="54928C38" w14:textId="61692DBC" w:rsidR="00DB6167" w:rsidRDefault="00DB6167" w:rsidP="001419F5">
      <w:pPr>
        <w:jc w:val="both"/>
        <w:rPr>
          <w:rFonts w:ascii="Arial" w:hAnsi="Arial" w:cs="Arial"/>
          <w:bCs/>
          <w:sz w:val="20"/>
          <w:szCs w:val="20"/>
          <w:lang w:val="fr-FR"/>
        </w:rPr>
      </w:pPr>
      <w:r>
        <w:rPr>
          <w:rFonts w:ascii="Arial" w:hAnsi="Arial" w:cs="Arial"/>
          <w:bCs/>
          <w:sz w:val="20"/>
          <w:szCs w:val="20"/>
          <w:lang w:val="fr-FR"/>
        </w:rPr>
        <w:t xml:space="preserve"> </w:t>
      </w:r>
    </w:p>
    <w:p w14:paraId="793B578F" w14:textId="55AE064F" w:rsidR="00C3413F" w:rsidRDefault="00085D15" w:rsidP="00004413">
      <w:pPr>
        <w:jc w:val="both"/>
        <w:rPr>
          <w:rFonts w:ascii="Arial" w:hAnsi="Arial" w:cs="Arial"/>
          <w:bCs/>
          <w:sz w:val="20"/>
          <w:szCs w:val="20"/>
          <w:lang w:val="fr-FR"/>
        </w:rPr>
      </w:pPr>
      <w:r>
        <w:rPr>
          <w:rFonts w:ascii="Arial" w:hAnsi="Arial" w:cs="Arial"/>
          <w:bCs/>
          <w:sz w:val="20"/>
          <w:szCs w:val="20"/>
          <w:lang w:val="fr-FR"/>
        </w:rPr>
        <w:t xml:space="preserve">En adoptant le plan régional de mobilité intitulé </w:t>
      </w:r>
      <w:r w:rsidR="00F9603B">
        <w:rPr>
          <w:rFonts w:ascii="Arial" w:hAnsi="Arial" w:cs="Arial"/>
          <w:bCs/>
          <w:sz w:val="20"/>
          <w:szCs w:val="20"/>
          <w:lang w:val="fr-FR"/>
        </w:rPr>
        <w:t>« </w:t>
      </w:r>
      <w:r>
        <w:rPr>
          <w:rFonts w:ascii="Arial" w:hAnsi="Arial" w:cs="Arial"/>
          <w:bCs/>
          <w:sz w:val="20"/>
          <w:szCs w:val="20"/>
          <w:lang w:val="fr-FR"/>
        </w:rPr>
        <w:t>Good Move</w:t>
      </w:r>
      <w:r w:rsidR="00882570">
        <w:rPr>
          <w:rFonts w:ascii="Arial" w:hAnsi="Arial" w:cs="Arial"/>
          <w:bCs/>
          <w:sz w:val="20"/>
          <w:szCs w:val="20"/>
          <w:lang w:val="fr-FR"/>
        </w:rPr>
        <w:t> »</w:t>
      </w:r>
      <w:r>
        <w:rPr>
          <w:rFonts w:ascii="Arial" w:hAnsi="Arial" w:cs="Arial"/>
          <w:bCs/>
          <w:sz w:val="20"/>
          <w:szCs w:val="20"/>
          <w:lang w:val="fr-FR"/>
        </w:rPr>
        <w:t xml:space="preserve">, la Région de Bruxelles-Capitale a défini des objectifs ambitieux </w:t>
      </w:r>
      <w:r w:rsidR="00C3413F">
        <w:rPr>
          <w:rFonts w:ascii="Arial" w:hAnsi="Arial" w:cs="Arial"/>
          <w:bCs/>
          <w:sz w:val="20"/>
          <w:szCs w:val="20"/>
          <w:lang w:val="fr-FR"/>
        </w:rPr>
        <w:t>à l’horizon</w:t>
      </w:r>
      <w:r w:rsidR="00311741">
        <w:rPr>
          <w:rFonts w:ascii="Arial" w:hAnsi="Arial" w:cs="Arial"/>
          <w:bCs/>
          <w:sz w:val="20"/>
          <w:szCs w:val="20"/>
          <w:lang w:val="fr-FR"/>
        </w:rPr>
        <w:t> </w:t>
      </w:r>
      <w:r w:rsidR="00C3413F">
        <w:rPr>
          <w:rFonts w:ascii="Arial" w:hAnsi="Arial" w:cs="Arial"/>
          <w:bCs/>
          <w:sz w:val="20"/>
          <w:szCs w:val="20"/>
          <w:lang w:val="fr-FR"/>
        </w:rPr>
        <w:t xml:space="preserve">2030 en </w:t>
      </w:r>
      <w:r w:rsidR="00825BA8">
        <w:rPr>
          <w:rFonts w:ascii="Arial" w:hAnsi="Arial" w:cs="Arial"/>
          <w:bCs/>
          <w:sz w:val="20"/>
          <w:szCs w:val="20"/>
          <w:lang w:val="fr-FR"/>
        </w:rPr>
        <w:t>matière</w:t>
      </w:r>
      <w:r w:rsidR="00C3413F">
        <w:rPr>
          <w:rFonts w:ascii="Arial" w:hAnsi="Arial" w:cs="Arial"/>
          <w:bCs/>
          <w:sz w:val="20"/>
          <w:szCs w:val="20"/>
          <w:lang w:val="fr-FR"/>
        </w:rPr>
        <w:t xml:space="preserve"> de report modal, de redistribution de l’espace public, de développement de l’offre de services de mobilité, de gouvernance… afin d’améliorer le cadre et la qualité de vie </w:t>
      </w:r>
      <w:r w:rsidR="00825BA8">
        <w:rPr>
          <w:rFonts w:ascii="Arial" w:hAnsi="Arial" w:cs="Arial"/>
          <w:bCs/>
          <w:sz w:val="20"/>
          <w:szCs w:val="20"/>
          <w:lang w:val="fr-FR"/>
        </w:rPr>
        <w:t>de la population</w:t>
      </w:r>
      <w:r w:rsidR="00C3413F">
        <w:rPr>
          <w:rFonts w:ascii="Arial" w:hAnsi="Arial" w:cs="Arial"/>
          <w:bCs/>
          <w:sz w:val="20"/>
          <w:szCs w:val="20"/>
          <w:lang w:val="fr-FR"/>
        </w:rPr>
        <w:t xml:space="preserve"> et des visiteurs à Bruxelles. </w:t>
      </w:r>
    </w:p>
    <w:p w14:paraId="6E80C325" w14:textId="6FDB1689" w:rsidR="00703E46" w:rsidRDefault="00703E46" w:rsidP="00004413">
      <w:pPr>
        <w:jc w:val="both"/>
        <w:rPr>
          <w:rFonts w:ascii="Arial" w:hAnsi="Arial" w:cs="Arial"/>
          <w:bCs/>
          <w:sz w:val="20"/>
          <w:szCs w:val="20"/>
          <w:lang w:val="fr-FR"/>
        </w:rPr>
      </w:pPr>
      <w:r>
        <w:rPr>
          <w:rFonts w:ascii="Arial" w:hAnsi="Arial" w:cs="Arial"/>
          <w:bCs/>
          <w:sz w:val="20"/>
          <w:szCs w:val="20"/>
          <w:lang w:val="fr-FR"/>
        </w:rPr>
        <w:t xml:space="preserve">Pour atteindre ces objectifs, la stratégie vise à développer et à faciliter l’accès aux solutions alternatives à la voiture individuelle. </w:t>
      </w:r>
      <w:r w:rsidR="00825BA8">
        <w:rPr>
          <w:rFonts w:ascii="Arial" w:hAnsi="Arial" w:cs="Arial"/>
          <w:bCs/>
          <w:sz w:val="20"/>
          <w:szCs w:val="20"/>
          <w:lang w:val="fr-FR"/>
        </w:rPr>
        <w:t>À</w:t>
      </w:r>
      <w:r>
        <w:rPr>
          <w:rFonts w:ascii="Arial" w:hAnsi="Arial" w:cs="Arial"/>
          <w:bCs/>
          <w:sz w:val="20"/>
          <w:szCs w:val="20"/>
          <w:lang w:val="fr-FR"/>
        </w:rPr>
        <w:t xml:space="preserve"> ce titre, la Région de Bruxelles-Capitale a été pionnière dans la définition d’un cadre </w:t>
      </w:r>
      <w:r w:rsidR="00F439B3">
        <w:rPr>
          <w:rFonts w:ascii="Arial" w:hAnsi="Arial" w:cs="Arial"/>
          <w:bCs/>
          <w:sz w:val="20"/>
          <w:szCs w:val="20"/>
          <w:lang w:val="fr-FR"/>
        </w:rPr>
        <w:t xml:space="preserve">législatif </w:t>
      </w:r>
      <w:r>
        <w:rPr>
          <w:rFonts w:ascii="Arial" w:hAnsi="Arial" w:cs="Arial"/>
          <w:bCs/>
          <w:sz w:val="20"/>
          <w:szCs w:val="20"/>
          <w:lang w:val="fr-FR"/>
        </w:rPr>
        <w:t>pour les services de mobilité partagée</w:t>
      </w:r>
      <w:r w:rsidR="00DB6167">
        <w:rPr>
          <w:rFonts w:ascii="Arial" w:hAnsi="Arial" w:cs="Arial"/>
          <w:bCs/>
          <w:sz w:val="20"/>
          <w:szCs w:val="20"/>
          <w:lang w:val="fr-FR"/>
        </w:rPr>
        <w:t> : d’une part,</w:t>
      </w:r>
      <w:r>
        <w:rPr>
          <w:rFonts w:ascii="Arial" w:hAnsi="Arial" w:cs="Arial"/>
          <w:bCs/>
          <w:sz w:val="20"/>
          <w:szCs w:val="20"/>
          <w:lang w:val="fr-FR"/>
        </w:rPr>
        <w:t xml:space="preserve"> l’autopartage avec l’arrêté du Gouvernement de la Région de Bruxelles-Capitale du 21</w:t>
      </w:r>
      <w:r w:rsidR="00882570">
        <w:rPr>
          <w:rFonts w:ascii="Arial" w:hAnsi="Arial" w:cs="Arial"/>
          <w:bCs/>
          <w:sz w:val="20"/>
          <w:szCs w:val="20"/>
          <w:lang w:val="fr-FR"/>
        </w:rPr>
        <w:t> </w:t>
      </w:r>
      <w:r>
        <w:rPr>
          <w:rFonts w:ascii="Arial" w:hAnsi="Arial" w:cs="Arial"/>
          <w:bCs/>
          <w:sz w:val="20"/>
          <w:szCs w:val="20"/>
          <w:lang w:val="fr-FR"/>
        </w:rPr>
        <w:t>mars 2013</w:t>
      </w:r>
      <w:r w:rsidR="00A72B7A">
        <w:rPr>
          <w:rStyle w:val="Appelnotedebasdep"/>
          <w:rFonts w:ascii="Arial" w:hAnsi="Arial" w:cs="Arial"/>
          <w:bCs/>
          <w:sz w:val="20"/>
          <w:szCs w:val="20"/>
          <w:lang w:val="fr-FR"/>
        </w:rPr>
        <w:footnoteReference w:id="1"/>
      </w:r>
      <w:r>
        <w:rPr>
          <w:rFonts w:ascii="Arial" w:hAnsi="Arial" w:cs="Arial"/>
          <w:bCs/>
          <w:sz w:val="20"/>
          <w:szCs w:val="20"/>
          <w:lang w:val="fr-FR"/>
        </w:rPr>
        <w:t xml:space="preserve"> </w:t>
      </w:r>
      <w:r w:rsidR="00B116E4">
        <w:rPr>
          <w:rFonts w:ascii="Arial" w:hAnsi="Arial" w:cs="Arial"/>
          <w:bCs/>
          <w:sz w:val="20"/>
          <w:szCs w:val="20"/>
          <w:lang w:val="fr-FR"/>
        </w:rPr>
        <w:t>«</w:t>
      </w:r>
      <w:r w:rsidR="00882570">
        <w:rPr>
          <w:rFonts w:ascii="Arial" w:hAnsi="Arial" w:cs="Arial"/>
          <w:bCs/>
          <w:sz w:val="20"/>
          <w:szCs w:val="20"/>
          <w:lang w:val="fr-FR"/>
        </w:rPr>
        <w:t> </w:t>
      </w:r>
      <w:r>
        <w:rPr>
          <w:rFonts w:ascii="Arial" w:hAnsi="Arial" w:cs="Arial"/>
          <w:bCs/>
          <w:sz w:val="20"/>
          <w:szCs w:val="20"/>
          <w:lang w:val="fr-FR"/>
        </w:rPr>
        <w:t xml:space="preserve">fixant les modalités d’utilisation des places de stationnement </w:t>
      </w:r>
      <w:r w:rsidR="00B116E4">
        <w:rPr>
          <w:rFonts w:ascii="Arial" w:hAnsi="Arial" w:cs="Arial"/>
          <w:bCs/>
          <w:sz w:val="20"/>
          <w:szCs w:val="20"/>
          <w:lang w:val="fr-FR"/>
        </w:rPr>
        <w:t xml:space="preserve">par les </w:t>
      </w:r>
      <w:r>
        <w:rPr>
          <w:rFonts w:ascii="Arial" w:hAnsi="Arial" w:cs="Arial"/>
          <w:bCs/>
          <w:sz w:val="20"/>
          <w:szCs w:val="20"/>
          <w:lang w:val="fr-FR"/>
        </w:rPr>
        <w:t>opérateurs de véhicules à moteur partagés</w:t>
      </w:r>
      <w:r w:rsidR="00882570">
        <w:rPr>
          <w:rFonts w:ascii="Arial" w:hAnsi="Arial" w:cs="Arial"/>
          <w:bCs/>
          <w:sz w:val="20"/>
          <w:szCs w:val="20"/>
          <w:lang w:val="fr-FR"/>
        </w:rPr>
        <w:t> </w:t>
      </w:r>
      <w:r w:rsidR="00B116E4">
        <w:rPr>
          <w:rFonts w:ascii="Arial" w:hAnsi="Arial" w:cs="Arial"/>
          <w:bCs/>
          <w:sz w:val="20"/>
          <w:szCs w:val="20"/>
          <w:lang w:val="fr-FR"/>
        </w:rPr>
        <w:t>»</w:t>
      </w:r>
      <w:r>
        <w:rPr>
          <w:rFonts w:ascii="Arial" w:hAnsi="Arial" w:cs="Arial"/>
          <w:bCs/>
          <w:sz w:val="20"/>
          <w:szCs w:val="20"/>
          <w:lang w:val="fr-FR"/>
        </w:rPr>
        <w:t xml:space="preserve"> et, d’autre part et plus récemment, le </w:t>
      </w:r>
      <w:proofErr w:type="spellStart"/>
      <w:r>
        <w:rPr>
          <w:rFonts w:ascii="Arial" w:hAnsi="Arial" w:cs="Arial"/>
          <w:bCs/>
          <w:sz w:val="20"/>
          <w:szCs w:val="20"/>
          <w:lang w:val="fr-FR"/>
        </w:rPr>
        <w:t>cyclopartage</w:t>
      </w:r>
      <w:proofErr w:type="spellEnd"/>
      <w:r>
        <w:rPr>
          <w:rFonts w:ascii="Arial" w:hAnsi="Arial" w:cs="Arial"/>
          <w:bCs/>
          <w:sz w:val="20"/>
          <w:szCs w:val="20"/>
          <w:lang w:val="fr-FR"/>
        </w:rPr>
        <w:t>.</w:t>
      </w:r>
    </w:p>
    <w:p w14:paraId="22D8F3C5" w14:textId="6FA09181" w:rsidR="00D93A67" w:rsidRDefault="00825BA8" w:rsidP="00004413">
      <w:pPr>
        <w:jc w:val="both"/>
        <w:rPr>
          <w:rFonts w:ascii="Arial" w:hAnsi="Arial" w:cs="Arial"/>
          <w:bCs/>
          <w:sz w:val="20"/>
          <w:szCs w:val="20"/>
          <w:lang w:val="fr-FR"/>
        </w:rPr>
      </w:pPr>
      <w:r>
        <w:rPr>
          <w:rFonts w:ascii="Arial" w:hAnsi="Arial" w:cs="Arial"/>
          <w:bCs/>
          <w:sz w:val="20"/>
          <w:szCs w:val="20"/>
          <w:lang w:val="fr-FR"/>
        </w:rPr>
        <w:t>À la s</w:t>
      </w:r>
      <w:r w:rsidR="00190B64" w:rsidRPr="00204B4C">
        <w:rPr>
          <w:rFonts w:ascii="Arial" w:hAnsi="Arial" w:cs="Arial"/>
          <w:bCs/>
          <w:sz w:val="20"/>
          <w:szCs w:val="20"/>
          <w:lang w:val="fr-FR"/>
        </w:rPr>
        <w:t xml:space="preserve">uite </w:t>
      </w:r>
      <w:r>
        <w:rPr>
          <w:rFonts w:ascii="Arial" w:hAnsi="Arial" w:cs="Arial"/>
          <w:bCs/>
          <w:sz w:val="20"/>
          <w:szCs w:val="20"/>
          <w:lang w:val="fr-FR"/>
        </w:rPr>
        <w:t>de</w:t>
      </w:r>
      <w:r w:rsidR="00190B64" w:rsidRPr="00204B4C">
        <w:rPr>
          <w:rFonts w:ascii="Arial" w:hAnsi="Arial" w:cs="Arial"/>
          <w:bCs/>
          <w:sz w:val="20"/>
          <w:szCs w:val="20"/>
          <w:lang w:val="fr-FR"/>
        </w:rPr>
        <w:t xml:space="preserve"> l’arrivée à Bruxelles des premières sociétés de vélos partagés en flotte libre pendant l’été</w:t>
      </w:r>
      <w:r w:rsidR="00C257DE">
        <w:rPr>
          <w:rFonts w:ascii="Arial" w:hAnsi="Arial" w:cs="Arial"/>
          <w:bCs/>
          <w:sz w:val="20"/>
          <w:szCs w:val="20"/>
          <w:lang w:val="fr-FR"/>
        </w:rPr>
        <w:t> </w:t>
      </w:r>
      <w:r w:rsidR="00190B64" w:rsidRPr="00204B4C">
        <w:rPr>
          <w:rFonts w:ascii="Arial" w:hAnsi="Arial" w:cs="Arial"/>
          <w:bCs/>
          <w:sz w:val="20"/>
          <w:szCs w:val="20"/>
          <w:lang w:val="fr-FR"/>
        </w:rPr>
        <w:t>2017, la Région de Bruxelles-Capitale a</w:t>
      </w:r>
      <w:r w:rsidR="00641181">
        <w:rPr>
          <w:rFonts w:ascii="Arial" w:hAnsi="Arial" w:cs="Arial"/>
          <w:bCs/>
          <w:sz w:val="20"/>
          <w:szCs w:val="20"/>
          <w:lang w:val="fr-FR"/>
        </w:rPr>
        <w:t xml:space="preserve"> adopté</w:t>
      </w:r>
      <w:r w:rsidR="00190B64" w:rsidRPr="00204B4C">
        <w:rPr>
          <w:rFonts w:ascii="Arial" w:hAnsi="Arial" w:cs="Arial"/>
          <w:bCs/>
          <w:sz w:val="20"/>
          <w:szCs w:val="20"/>
          <w:lang w:val="fr-FR"/>
        </w:rPr>
        <w:t xml:space="preserve"> l’ordonnance du 29</w:t>
      </w:r>
      <w:r w:rsidR="00882570">
        <w:rPr>
          <w:rFonts w:ascii="Arial" w:hAnsi="Arial" w:cs="Arial"/>
          <w:bCs/>
          <w:sz w:val="20"/>
          <w:szCs w:val="20"/>
          <w:lang w:val="fr-FR"/>
        </w:rPr>
        <w:t> </w:t>
      </w:r>
      <w:r w:rsidR="00190B64" w:rsidRPr="00204B4C">
        <w:rPr>
          <w:rFonts w:ascii="Arial" w:hAnsi="Arial" w:cs="Arial"/>
          <w:bCs/>
          <w:sz w:val="20"/>
          <w:szCs w:val="20"/>
          <w:lang w:val="fr-FR"/>
        </w:rPr>
        <w:t xml:space="preserve">novembre 2018 </w:t>
      </w:r>
      <w:r w:rsidR="00B116E4">
        <w:rPr>
          <w:rFonts w:ascii="Arial" w:hAnsi="Arial" w:cs="Arial"/>
          <w:bCs/>
          <w:sz w:val="20"/>
          <w:szCs w:val="20"/>
          <w:lang w:val="fr-FR"/>
        </w:rPr>
        <w:t>«</w:t>
      </w:r>
      <w:r w:rsidR="00882570">
        <w:rPr>
          <w:rFonts w:ascii="Arial" w:hAnsi="Arial" w:cs="Arial"/>
          <w:bCs/>
          <w:sz w:val="20"/>
          <w:szCs w:val="20"/>
          <w:lang w:val="fr-FR"/>
        </w:rPr>
        <w:t> </w:t>
      </w:r>
      <w:r w:rsidR="00B116E4" w:rsidRPr="00B116E4">
        <w:rPr>
          <w:rFonts w:ascii="Arial" w:hAnsi="Arial" w:cs="Arial"/>
          <w:bCs/>
          <w:sz w:val="20"/>
          <w:szCs w:val="20"/>
          <w:lang w:val="fr-FR"/>
        </w:rPr>
        <w:t>relative à l’utilisation de modes de transport partagés en flotte libre alternatifs à l’automobile</w:t>
      </w:r>
      <w:r w:rsidR="00D81E0F">
        <w:rPr>
          <w:rFonts w:ascii="Arial" w:hAnsi="Arial" w:cs="Arial"/>
          <w:bCs/>
          <w:sz w:val="20"/>
          <w:szCs w:val="20"/>
          <w:lang w:val="fr-FR"/>
        </w:rPr>
        <w:t> </w:t>
      </w:r>
      <w:r w:rsidR="00B116E4" w:rsidRPr="00B116E4">
        <w:rPr>
          <w:rFonts w:ascii="Arial" w:hAnsi="Arial" w:cs="Arial"/>
          <w:bCs/>
          <w:sz w:val="20"/>
          <w:szCs w:val="20"/>
          <w:lang w:val="fr-FR"/>
        </w:rPr>
        <w:t>»</w:t>
      </w:r>
      <w:r w:rsidR="00190B64" w:rsidRPr="00204B4C">
        <w:rPr>
          <w:rFonts w:ascii="Arial" w:hAnsi="Arial" w:cs="Arial"/>
          <w:bCs/>
          <w:sz w:val="20"/>
          <w:szCs w:val="20"/>
          <w:lang w:val="fr-FR"/>
        </w:rPr>
        <w:t xml:space="preserve"> et l’arrêté du Gouvernement du 17</w:t>
      </w:r>
      <w:r w:rsidR="00882570">
        <w:rPr>
          <w:rFonts w:ascii="Arial" w:hAnsi="Arial" w:cs="Arial"/>
          <w:bCs/>
          <w:sz w:val="20"/>
          <w:szCs w:val="20"/>
          <w:lang w:val="fr-FR"/>
        </w:rPr>
        <w:t> </w:t>
      </w:r>
      <w:r w:rsidR="00190B64" w:rsidRPr="00204B4C">
        <w:rPr>
          <w:rFonts w:ascii="Arial" w:hAnsi="Arial" w:cs="Arial"/>
          <w:bCs/>
          <w:sz w:val="20"/>
          <w:szCs w:val="20"/>
          <w:lang w:val="fr-FR"/>
        </w:rPr>
        <w:t>janvier 2019 portant exécution</w:t>
      </w:r>
      <w:r w:rsidR="00B116E4">
        <w:rPr>
          <w:rFonts w:ascii="Arial" w:hAnsi="Arial" w:cs="Arial"/>
          <w:bCs/>
          <w:sz w:val="20"/>
          <w:szCs w:val="20"/>
          <w:lang w:val="fr-FR"/>
        </w:rPr>
        <w:t xml:space="preserve"> de cette</w:t>
      </w:r>
      <w:r w:rsidR="00190B64" w:rsidRPr="00204B4C">
        <w:rPr>
          <w:rFonts w:ascii="Arial" w:hAnsi="Arial" w:cs="Arial"/>
          <w:bCs/>
          <w:sz w:val="20"/>
          <w:szCs w:val="20"/>
          <w:lang w:val="fr-FR"/>
        </w:rPr>
        <w:t xml:space="preserve"> ordonnance. </w:t>
      </w:r>
    </w:p>
    <w:p w14:paraId="47F26A3F" w14:textId="792F2399" w:rsidR="00190B64" w:rsidRPr="00204B4C" w:rsidRDefault="00190B64" w:rsidP="00004413">
      <w:pPr>
        <w:jc w:val="both"/>
        <w:rPr>
          <w:rFonts w:ascii="Arial" w:hAnsi="Arial" w:cs="Arial"/>
          <w:bCs/>
          <w:sz w:val="20"/>
          <w:szCs w:val="20"/>
          <w:lang w:val="fr-FR"/>
        </w:rPr>
      </w:pPr>
      <w:r w:rsidRPr="00204B4C">
        <w:rPr>
          <w:rFonts w:ascii="Arial" w:hAnsi="Arial" w:cs="Arial"/>
          <w:bCs/>
          <w:sz w:val="20"/>
          <w:szCs w:val="20"/>
          <w:lang w:val="fr-FR"/>
        </w:rPr>
        <w:t>Aucune limite</w:t>
      </w:r>
      <w:r w:rsidR="00825BA8">
        <w:rPr>
          <w:rFonts w:ascii="Arial" w:hAnsi="Arial" w:cs="Arial"/>
          <w:bCs/>
          <w:sz w:val="20"/>
          <w:szCs w:val="20"/>
          <w:lang w:val="fr-FR"/>
        </w:rPr>
        <w:t>,</w:t>
      </w:r>
      <w:r w:rsidRPr="00204B4C">
        <w:rPr>
          <w:rFonts w:ascii="Arial" w:hAnsi="Arial" w:cs="Arial"/>
          <w:bCs/>
          <w:sz w:val="20"/>
          <w:szCs w:val="20"/>
          <w:lang w:val="fr-FR"/>
        </w:rPr>
        <w:t xml:space="preserve"> quant à la taille des flottes</w:t>
      </w:r>
      <w:r w:rsidR="00825BA8">
        <w:rPr>
          <w:rFonts w:ascii="Arial" w:hAnsi="Arial" w:cs="Arial"/>
          <w:bCs/>
          <w:sz w:val="20"/>
          <w:szCs w:val="20"/>
          <w:lang w:val="fr-FR"/>
        </w:rPr>
        <w:t>,</w:t>
      </w:r>
      <w:r w:rsidRPr="00204B4C">
        <w:rPr>
          <w:rFonts w:ascii="Arial" w:hAnsi="Arial" w:cs="Arial"/>
          <w:bCs/>
          <w:sz w:val="20"/>
          <w:szCs w:val="20"/>
          <w:lang w:val="fr-FR"/>
        </w:rPr>
        <w:t xml:space="preserve"> n’ayant été fixée et</w:t>
      </w:r>
      <w:r w:rsidR="00B116E4">
        <w:rPr>
          <w:rFonts w:ascii="Arial" w:hAnsi="Arial" w:cs="Arial"/>
          <w:bCs/>
          <w:sz w:val="20"/>
          <w:szCs w:val="20"/>
          <w:lang w:val="fr-FR"/>
        </w:rPr>
        <w:t xml:space="preserve"> vu</w:t>
      </w:r>
      <w:r w:rsidRPr="00204B4C">
        <w:rPr>
          <w:rFonts w:ascii="Arial" w:hAnsi="Arial" w:cs="Arial"/>
          <w:bCs/>
          <w:sz w:val="20"/>
          <w:szCs w:val="20"/>
          <w:lang w:val="fr-FR"/>
        </w:rPr>
        <w:t xml:space="preserve"> le </w:t>
      </w:r>
      <w:r w:rsidR="00F439B3">
        <w:rPr>
          <w:rFonts w:ascii="Arial" w:hAnsi="Arial" w:cs="Arial"/>
          <w:bCs/>
          <w:sz w:val="20"/>
          <w:szCs w:val="20"/>
          <w:lang w:val="fr-FR"/>
        </w:rPr>
        <w:t>C</w:t>
      </w:r>
      <w:r w:rsidR="00F439B3" w:rsidRPr="00204B4C">
        <w:rPr>
          <w:rFonts w:ascii="Arial" w:hAnsi="Arial" w:cs="Arial"/>
          <w:bCs/>
          <w:sz w:val="20"/>
          <w:szCs w:val="20"/>
          <w:lang w:val="fr-FR"/>
        </w:rPr>
        <w:t xml:space="preserve">ode </w:t>
      </w:r>
      <w:r w:rsidRPr="00204B4C">
        <w:rPr>
          <w:rFonts w:ascii="Arial" w:hAnsi="Arial" w:cs="Arial"/>
          <w:bCs/>
          <w:sz w:val="20"/>
          <w:szCs w:val="20"/>
          <w:lang w:val="fr-FR"/>
        </w:rPr>
        <w:t>de la route imposant le stationnement de ces véhicules sur le trottoir, une pression de plus en plus forte s’est fait</w:t>
      </w:r>
      <w:r w:rsidR="00030F40">
        <w:rPr>
          <w:rFonts w:ascii="Arial" w:hAnsi="Arial" w:cs="Arial"/>
          <w:bCs/>
          <w:sz w:val="20"/>
          <w:szCs w:val="20"/>
          <w:lang w:val="fr-FR"/>
        </w:rPr>
        <w:t>e</w:t>
      </w:r>
      <w:r w:rsidRPr="00204B4C">
        <w:rPr>
          <w:rFonts w:ascii="Arial" w:hAnsi="Arial" w:cs="Arial"/>
          <w:bCs/>
          <w:sz w:val="20"/>
          <w:szCs w:val="20"/>
          <w:lang w:val="fr-FR"/>
        </w:rPr>
        <w:t xml:space="preserve"> ressentir dans l’espace public jusqu’à atteindre une flotte supérieure à 20.000</w:t>
      </w:r>
      <w:r w:rsidR="00D81E0F">
        <w:rPr>
          <w:rFonts w:ascii="Arial" w:hAnsi="Arial" w:cs="Arial"/>
          <w:bCs/>
          <w:sz w:val="20"/>
          <w:szCs w:val="20"/>
          <w:lang w:val="fr-FR"/>
        </w:rPr>
        <w:t> </w:t>
      </w:r>
      <w:r w:rsidRPr="00204B4C">
        <w:rPr>
          <w:rFonts w:ascii="Arial" w:hAnsi="Arial" w:cs="Arial"/>
          <w:bCs/>
          <w:sz w:val="20"/>
          <w:szCs w:val="20"/>
          <w:lang w:val="fr-FR"/>
        </w:rPr>
        <w:t>trottinettes partagées sur le territoire de la R</w:t>
      </w:r>
      <w:r w:rsidR="00641181">
        <w:rPr>
          <w:rFonts w:ascii="Arial" w:hAnsi="Arial" w:cs="Arial"/>
          <w:bCs/>
          <w:sz w:val="20"/>
          <w:szCs w:val="20"/>
          <w:lang w:val="fr-FR"/>
        </w:rPr>
        <w:t>égion de Bruxelles-Capitale</w:t>
      </w:r>
      <w:r w:rsidR="00703E46">
        <w:rPr>
          <w:rFonts w:ascii="Arial" w:hAnsi="Arial" w:cs="Arial"/>
          <w:bCs/>
          <w:sz w:val="20"/>
          <w:szCs w:val="20"/>
          <w:lang w:val="fr-FR"/>
        </w:rPr>
        <w:t>.</w:t>
      </w:r>
    </w:p>
    <w:p w14:paraId="62A6C6CE" w14:textId="0B593ABD" w:rsidR="00190B64" w:rsidRPr="008D5DFA" w:rsidRDefault="003F32B7" w:rsidP="00004413">
      <w:pPr>
        <w:jc w:val="both"/>
        <w:rPr>
          <w:rFonts w:ascii="Arial" w:hAnsi="Arial" w:cs="Arial"/>
          <w:bCs/>
          <w:sz w:val="20"/>
          <w:szCs w:val="20"/>
          <w:lang w:val="fr-FR"/>
        </w:rPr>
      </w:pPr>
      <w:r w:rsidRPr="00204B4C">
        <w:rPr>
          <w:rFonts w:ascii="Arial" w:hAnsi="Arial" w:cs="Arial"/>
          <w:bCs/>
          <w:sz w:val="20"/>
          <w:szCs w:val="20"/>
          <w:lang w:val="fr-FR"/>
        </w:rPr>
        <w:t>Le</w:t>
      </w:r>
      <w:r w:rsidR="00F439B3">
        <w:rPr>
          <w:rFonts w:ascii="Arial" w:hAnsi="Arial" w:cs="Arial"/>
          <w:bCs/>
          <w:sz w:val="20"/>
          <w:szCs w:val="20"/>
          <w:lang w:val="fr-FR"/>
        </w:rPr>
        <w:t xml:space="preserve"> Gouvernement et le</w:t>
      </w:r>
      <w:r w:rsidRPr="00204B4C">
        <w:rPr>
          <w:rFonts w:ascii="Arial" w:hAnsi="Arial" w:cs="Arial"/>
          <w:bCs/>
          <w:sz w:val="20"/>
          <w:szCs w:val="20"/>
          <w:lang w:val="fr-FR"/>
        </w:rPr>
        <w:t xml:space="preserve"> Parlement de la Région de Bruxelles-Capitale </w:t>
      </w:r>
      <w:r w:rsidR="00F439B3" w:rsidRPr="00204B4C">
        <w:rPr>
          <w:rFonts w:ascii="Arial" w:hAnsi="Arial" w:cs="Arial"/>
          <w:bCs/>
          <w:sz w:val="20"/>
          <w:szCs w:val="20"/>
          <w:lang w:val="fr-FR"/>
        </w:rPr>
        <w:t>s</w:t>
      </w:r>
      <w:r w:rsidR="00F439B3">
        <w:rPr>
          <w:rFonts w:ascii="Arial" w:hAnsi="Arial" w:cs="Arial"/>
          <w:bCs/>
          <w:sz w:val="20"/>
          <w:szCs w:val="20"/>
          <w:lang w:val="fr-FR"/>
        </w:rPr>
        <w:t>e sont</w:t>
      </w:r>
      <w:r w:rsidR="00F439B3" w:rsidRPr="00204B4C">
        <w:rPr>
          <w:rFonts w:ascii="Arial" w:hAnsi="Arial" w:cs="Arial"/>
          <w:bCs/>
          <w:sz w:val="20"/>
          <w:szCs w:val="20"/>
          <w:lang w:val="fr-FR"/>
        </w:rPr>
        <w:t xml:space="preserve"> </w:t>
      </w:r>
      <w:r w:rsidRPr="00204B4C">
        <w:rPr>
          <w:rFonts w:ascii="Arial" w:hAnsi="Arial" w:cs="Arial"/>
          <w:bCs/>
          <w:sz w:val="20"/>
          <w:szCs w:val="20"/>
          <w:lang w:val="fr-FR"/>
        </w:rPr>
        <w:t>emparé</w:t>
      </w:r>
      <w:r w:rsidR="00F439B3">
        <w:rPr>
          <w:rFonts w:ascii="Arial" w:hAnsi="Arial" w:cs="Arial"/>
          <w:bCs/>
          <w:sz w:val="20"/>
          <w:szCs w:val="20"/>
          <w:lang w:val="fr-FR"/>
        </w:rPr>
        <w:t>s</w:t>
      </w:r>
      <w:r w:rsidRPr="00204B4C">
        <w:rPr>
          <w:rFonts w:ascii="Arial" w:hAnsi="Arial" w:cs="Arial"/>
          <w:bCs/>
          <w:sz w:val="20"/>
          <w:szCs w:val="20"/>
          <w:lang w:val="fr-FR"/>
        </w:rPr>
        <w:t xml:space="preserve"> de la problématique </w:t>
      </w:r>
      <w:r w:rsidR="00F439B3">
        <w:rPr>
          <w:rFonts w:ascii="Arial" w:hAnsi="Arial" w:cs="Arial"/>
          <w:bCs/>
          <w:sz w:val="20"/>
          <w:szCs w:val="20"/>
          <w:lang w:val="fr-FR"/>
        </w:rPr>
        <w:t>par l’</w:t>
      </w:r>
      <w:r w:rsidR="00F439B3" w:rsidRPr="00204B4C">
        <w:rPr>
          <w:rFonts w:ascii="Arial" w:hAnsi="Arial" w:cs="Arial"/>
          <w:bCs/>
          <w:sz w:val="20"/>
          <w:szCs w:val="20"/>
          <w:lang w:val="fr-FR"/>
        </w:rPr>
        <w:t>adopt</w:t>
      </w:r>
      <w:r w:rsidR="00F439B3">
        <w:rPr>
          <w:rFonts w:ascii="Arial" w:hAnsi="Arial" w:cs="Arial"/>
          <w:bCs/>
          <w:sz w:val="20"/>
          <w:szCs w:val="20"/>
          <w:lang w:val="fr-FR"/>
        </w:rPr>
        <w:t>io</w:t>
      </w:r>
      <w:r w:rsidR="00F439B3" w:rsidRPr="008D5DFA">
        <w:rPr>
          <w:rFonts w:ascii="Arial" w:hAnsi="Arial" w:cs="Arial"/>
          <w:bCs/>
          <w:sz w:val="20"/>
          <w:szCs w:val="20"/>
          <w:lang w:val="fr-FR"/>
        </w:rPr>
        <w:t>n</w:t>
      </w:r>
      <w:r w:rsidR="0084477E" w:rsidRPr="008D5DFA">
        <w:rPr>
          <w:rFonts w:ascii="Arial" w:hAnsi="Arial" w:cs="Arial"/>
          <w:bCs/>
          <w:sz w:val="20"/>
          <w:szCs w:val="20"/>
          <w:lang w:val="fr-FR"/>
        </w:rPr>
        <w:t>, le</w:t>
      </w:r>
      <w:r w:rsidRPr="008D5DFA">
        <w:rPr>
          <w:rFonts w:ascii="Arial" w:hAnsi="Arial" w:cs="Arial"/>
          <w:bCs/>
          <w:sz w:val="20"/>
          <w:szCs w:val="20"/>
          <w:lang w:val="fr-FR"/>
        </w:rPr>
        <w:t xml:space="preserve"> 17</w:t>
      </w:r>
      <w:r w:rsidR="00882570" w:rsidRPr="008D5DFA">
        <w:rPr>
          <w:rFonts w:ascii="Arial" w:hAnsi="Arial" w:cs="Arial"/>
          <w:bCs/>
          <w:sz w:val="20"/>
          <w:szCs w:val="20"/>
          <w:lang w:val="fr-FR"/>
        </w:rPr>
        <w:t> </w:t>
      </w:r>
      <w:r w:rsidRPr="008D5DFA">
        <w:rPr>
          <w:rFonts w:ascii="Arial" w:hAnsi="Arial" w:cs="Arial"/>
          <w:bCs/>
          <w:sz w:val="20"/>
          <w:szCs w:val="20"/>
          <w:lang w:val="fr-FR"/>
        </w:rPr>
        <w:t>mars 2022</w:t>
      </w:r>
      <w:r w:rsidR="00A72B7A" w:rsidRPr="008D5DFA">
        <w:rPr>
          <w:rStyle w:val="Appelnotedebasdep"/>
          <w:rFonts w:ascii="Arial" w:hAnsi="Arial" w:cs="Arial"/>
          <w:bCs/>
          <w:sz w:val="20"/>
          <w:szCs w:val="20"/>
          <w:lang w:val="fr-FR"/>
        </w:rPr>
        <w:footnoteReference w:id="2"/>
      </w:r>
      <w:r w:rsidR="00B116E4" w:rsidRPr="008D5DFA">
        <w:rPr>
          <w:rFonts w:ascii="Arial" w:hAnsi="Arial" w:cs="Arial"/>
          <w:bCs/>
          <w:sz w:val="20"/>
          <w:szCs w:val="20"/>
          <w:lang w:val="fr-FR"/>
        </w:rPr>
        <w:t>,</w:t>
      </w:r>
      <w:r w:rsidRPr="008D5DFA">
        <w:rPr>
          <w:rFonts w:ascii="Arial" w:hAnsi="Arial" w:cs="Arial"/>
          <w:bCs/>
          <w:sz w:val="20"/>
          <w:szCs w:val="20"/>
          <w:lang w:val="fr-FR"/>
        </w:rPr>
        <w:t xml:space="preserve"> </w:t>
      </w:r>
      <w:r w:rsidR="00030F40" w:rsidRPr="008D5DFA">
        <w:rPr>
          <w:rFonts w:ascii="Arial" w:hAnsi="Arial" w:cs="Arial"/>
          <w:bCs/>
          <w:sz w:val="20"/>
          <w:szCs w:val="20"/>
          <w:lang w:val="fr-FR"/>
        </w:rPr>
        <w:t>d’</w:t>
      </w:r>
      <w:r w:rsidRPr="008D5DFA">
        <w:rPr>
          <w:rFonts w:ascii="Arial" w:hAnsi="Arial" w:cs="Arial"/>
          <w:bCs/>
          <w:sz w:val="20"/>
          <w:szCs w:val="20"/>
          <w:lang w:val="fr-FR"/>
        </w:rPr>
        <w:t xml:space="preserve">une ordonnance </w:t>
      </w:r>
      <w:r w:rsidR="00B116E4" w:rsidRPr="008D5DFA">
        <w:rPr>
          <w:rFonts w:ascii="Arial" w:hAnsi="Arial" w:cs="Arial"/>
          <w:bCs/>
          <w:sz w:val="20"/>
          <w:szCs w:val="20"/>
          <w:lang w:val="fr-FR"/>
        </w:rPr>
        <w:t>«</w:t>
      </w:r>
      <w:r w:rsidR="00D81E0F" w:rsidRPr="008D5DFA">
        <w:rPr>
          <w:rFonts w:ascii="Arial" w:hAnsi="Arial" w:cs="Arial"/>
          <w:bCs/>
          <w:sz w:val="20"/>
          <w:szCs w:val="20"/>
          <w:lang w:val="fr-FR"/>
        </w:rPr>
        <w:t> </w:t>
      </w:r>
      <w:r w:rsidRPr="008D5DFA">
        <w:rPr>
          <w:rFonts w:ascii="Arial" w:hAnsi="Arial" w:cs="Arial"/>
          <w:bCs/>
          <w:sz w:val="20"/>
          <w:szCs w:val="20"/>
          <w:lang w:val="fr-FR"/>
        </w:rPr>
        <w:t>modifiant l’ordonnance du 29</w:t>
      </w:r>
      <w:r w:rsidR="00882570" w:rsidRPr="008D5DFA">
        <w:rPr>
          <w:rFonts w:ascii="Arial" w:hAnsi="Arial" w:cs="Arial"/>
          <w:bCs/>
          <w:sz w:val="20"/>
          <w:szCs w:val="20"/>
          <w:lang w:val="fr-FR"/>
        </w:rPr>
        <w:t> </w:t>
      </w:r>
      <w:r w:rsidRPr="008D5DFA">
        <w:rPr>
          <w:rFonts w:ascii="Arial" w:hAnsi="Arial" w:cs="Arial"/>
          <w:bCs/>
          <w:sz w:val="20"/>
          <w:szCs w:val="20"/>
          <w:lang w:val="fr-FR"/>
        </w:rPr>
        <w:t>novembre 2018</w:t>
      </w:r>
      <w:r w:rsidR="00B116E4" w:rsidRPr="008D5DFA">
        <w:rPr>
          <w:rFonts w:ascii="Arial" w:hAnsi="Arial" w:cs="Arial"/>
          <w:bCs/>
          <w:sz w:val="20"/>
          <w:szCs w:val="20"/>
          <w:lang w:val="fr-FR"/>
        </w:rPr>
        <w:t xml:space="preserve"> relative à l’utilisation de modes de transport partagés en flotte libre alternatifs à l’automobile</w:t>
      </w:r>
      <w:r w:rsidR="00C438B3" w:rsidRPr="008D5DFA">
        <w:rPr>
          <w:rFonts w:ascii="Arial" w:hAnsi="Arial" w:cs="Arial"/>
          <w:bCs/>
          <w:sz w:val="20"/>
          <w:szCs w:val="20"/>
          <w:lang w:val="fr-FR"/>
        </w:rPr>
        <w:t> »</w:t>
      </w:r>
      <w:r w:rsidRPr="008D5DFA">
        <w:rPr>
          <w:rFonts w:ascii="Arial" w:hAnsi="Arial" w:cs="Arial"/>
          <w:bCs/>
          <w:sz w:val="20"/>
          <w:szCs w:val="20"/>
          <w:lang w:val="fr-FR"/>
        </w:rPr>
        <w:t xml:space="preserve"> afin de mieux réguler le secteur et de traiter notamment les enjeux de stationnement, de sécurité routière et d’opérationnalisation du contrôle/sanction des services de </w:t>
      </w:r>
      <w:proofErr w:type="spellStart"/>
      <w:r w:rsidRPr="008D5DFA">
        <w:rPr>
          <w:rFonts w:ascii="Arial" w:hAnsi="Arial" w:cs="Arial"/>
          <w:bCs/>
          <w:sz w:val="20"/>
          <w:szCs w:val="20"/>
          <w:lang w:val="fr-FR"/>
        </w:rPr>
        <w:t>cyclopartage</w:t>
      </w:r>
      <w:proofErr w:type="spellEnd"/>
      <w:r w:rsidRPr="008D5DFA">
        <w:rPr>
          <w:rFonts w:ascii="Arial" w:hAnsi="Arial" w:cs="Arial"/>
          <w:bCs/>
          <w:sz w:val="20"/>
          <w:szCs w:val="20"/>
          <w:lang w:val="fr-FR"/>
        </w:rPr>
        <w:t>.</w:t>
      </w:r>
    </w:p>
    <w:p w14:paraId="4338B08B" w14:textId="15E4705A" w:rsidR="00BC3B4D" w:rsidRPr="00204B4C" w:rsidRDefault="00BC3B4D" w:rsidP="00004413">
      <w:pPr>
        <w:jc w:val="both"/>
        <w:rPr>
          <w:rFonts w:ascii="Arial" w:hAnsi="Arial" w:cs="Arial"/>
          <w:bCs/>
          <w:sz w:val="20"/>
          <w:szCs w:val="20"/>
          <w:lang w:val="fr-FR"/>
        </w:rPr>
      </w:pPr>
      <w:r w:rsidRPr="008D5DFA">
        <w:rPr>
          <w:rFonts w:ascii="Arial" w:hAnsi="Arial" w:cs="Arial"/>
          <w:bCs/>
          <w:sz w:val="20"/>
          <w:szCs w:val="20"/>
          <w:lang w:val="fr-FR"/>
        </w:rPr>
        <w:t xml:space="preserve">En date du </w:t>
      </w:r>
      <w:r w:rsidR="00500257" w:rsidRPr="008D5DFA">
        <w:rPr>
          <w:rFonts w:ascii="Arial" w:hAnsi="Arial" w:cs="Arial"/>
          <w:bCs/>
          <w:sz w:val="20"/>
          <w:szCs w:val="20"/>
          <w:lang w:val="fr-FR"/>
        </w:rPr>
        <w:t xml:space="preserve">13 </w:t>
      </w:r>
      <w:r w:rsidR="00D177D7" w:rsidRPr="008D5DFA">
        <w:rPr>
          <w:rFonts w:ascii="Arial" w:hAnsi="Arial" w:cs="Arial"/>
          <w:bCs/>
          <w:sz w:val="20"/>
          <w:szCs w:val="20"/>
          <w:lang w:val="fr-FR"/>
        </w:rPr>
        <w:t>juillet 2023</w:t>
      </w:r>
      <w:r w:rsidRPr="008D5DFA">
        <w:rPr>
          <w:rFonts w:ascii="Arial" w:hAnsi="Arial" w:cs="Arial"/>
          <w:bCs/>
          <w:sz w:val="20"/>
          <w:szCs w:val="20"/>
          <w:lang w:val="fr-FR"/>
        </w:rPr>
        <w:t xml:space="preserve">, le Gouvernement a </w:t>
      </w:r>
      <w:r w:rsidR="00500257" w:rsidRPr="008D5DFA">
        <w:rPr>
          <w:rFonts w:ascii="Arial" w:hAnsi="Arial" w:cs="Arial"/>
          <w:bCs/>
          <w:sz w:val="20"/>
          <w:szCs w:val="20"/>
          <w:lang w:val="fr-FR"/>
        </w:rPr>
        <w:t xml:space="preserve">approuvé </w:t>
      </w:r>
      <w:r w:rsidRPr="008D5DFA">
        <w:rPr>
          <w:rFonts w:ascii="Arial" w:hAnsi="Arial" w:cs="Arial"/>
          <w:bCs/>
          <w:sz w:val="20"/>
          <w:szCs w:val="20"/>
          <w:lang w:val="fr-FR"/>
        </w:rPr>
        <w:t>l’arrêté</w:t>
      </w:r>
      <w:r w:rsidR="00EC6594">
        <w:rPr>
          <w:rStyle w:val="Appelnotedebasdep"/>
          <w:rFonts w:ascii="Arial" w:hAnsi="Arial" w:cs="Arial"/>
          <w:bCs/>
          <w:sz w:val="20"/>
          <w:szCs w:val="20"/>
          <w:lang w:val="fr-FR"/>
        </w:rPr>
        <w:footnoteReference w:id="3"/>
      </w:r>
      <w:r w:rsidRPr="008D5DFA">
        <w:rPr>
          <w:rFonts w:ascii="Arial" w:hAnsi="Arial" w:cs="Arial"/>
          <w:bCs/>
          <w:sz w:val="20"/>
          <w:szCs w:val="20"/>
          <w:lang w:val="fr-FR"/>
        </w:rPr>
        <w:t xml:space="preserve"> portant exécution de cette ordonnance</w:t>
      </w:r>
      <w:r w:rsidR="00204B4C" w:rsidRPr="008D5DFA">
        <w:rPr>
          <w:rFonts w:ascii="Arial" w:hAnsi="Arial" w:cs="Arial"/>
          <w:bCs/>
          <w:sz w:val="20"/>
          <w:szCs w:val="20"/>
          <w:lang w:val="fr-FR"/>
        </w:rPr>
        <w:t xml:space="preserve">. Compte tenu des différents </w:t>
      </w:r>
      <w:r w:rsidRPr="008D5DFA">
        <w:rPr>
          <w:rFonts w:ascii="Arial" w:hAnsi="Arial" w:cs="Arial"/>
          <w:bCs/>
          <w:sz w:val="20"/>
          <w:szCs w:val="20"/>
          <w:lang w:val="fr-FR"/>
        </w:rPr>
        <w:t>avis récoltés</w:t>
      </w:r>
      <w:r w:rsidRPr="00204B4C">
        <w:rPr>
          <w:rFonts w:ascii="Arial" w:hAnsi="Arial" w:cs="Arial"/>
          <w:bCs/>
          <w:sz w:val="20"/>
          <w:szCs w:val="20"/>
          <w:lang w:val="fr-FR"/>
        </w:rPr>
        <w:t xml:space="preserve"> dans le cadre </w:t>
      </w:r>
      <w:r w:rsidR="00204B4C" w:rsidRPr="00204B4C">
        <w:rPr>
          <w:rFonts w:ascii="Arial" w:hAnsi="Arial" w:cs="Arial"/>
          <w:bCs/>
          <w:sz w:val="20"/>
          <w:szCs w:val="20"/>
          <w:lang w:val="fr-FR"/>
        </w:rPr>
        <w:t xml:space="preserve">de la phase de concertation, le Gouvernement a fait le choix d’un marché </w:t>
      </w:r>
      <w:r w:rsidR="00E701DD">
        <w:rPr>
          <w:rFonts w:ascii="Arial" w:hAnsi="Arial" w:cs="Arial"/>
          <w:bCs/>
          <w:sz w:val="20"/>
          <w:szCs w:val="20"/>
          <w:lang w:val="fr-FR"/>
        </w:rPr>
        <w:t>«</w:t>
      </w:r>
      <w:r w:rsidR="00D81E0F">
        <w:rPr>
          <w:rFonts w:ascii="Arial" w:hAnsi="Arial" w:cs="Arial"/>
          <w:bCs/>
          <w:sz w:val="20"/>
          <w:szCs w:val="20"/>
          <w:lang w:val="fr-FR"/>
        </w:rPr>
        <w:t> </w:t>
      </w:r>
      <w:r w:rsidR="00204B4C" w:rsidRPr="00204B4C">
        <w:rPr>
          <w:rFonts w:ascii="Arial" w:hAnsi="Arial" w:cs="Arial"/>
          <w:bCs/>
          <w:sz w:val="20"/>
          <w:szCs w:val="20"/>
          <w:lang w:val="fr-FR"/>
        </w:rPr>
        <w:t>fermé</w:t>
      </w:r>
      <w:r w:rsidR="00D81E0F">
        <w:rPr>
          <w:rFonts w:ascii="Arial" w:hAnsi="Arial" w:cs="Arial"/>
          <w:bCs/>
          <w:sz w:val="20"/>
          <w:szCs w:val="20"/>
          <w:lang w:val="fr-FR"/>
        </w:rPr>
        <w:t> </w:t>
      </w:r>
      <w:r w:rsidR="00E701DD">
        <w:rPr>
          <w:rFonts w:ascii="Arial" w:hAnsi="Arial" w:cs="Arial"/>
          <w:bCs/>
          <w:sz w:val="20"/>
          <w:szCs w:val="20"/>
          <w:lang w:val="fr-FR"/>
        </w:rPr>
        <w:t>»</w:t>
      </w:r>
      <w:r w:rsidR="00204B4C" w:rsidRPr="00204B4C">
        <w:rPr>
          <w:rFonts w:ascii="Arial" w:hAnsi="Arial" w:cs="Arial"/>
          <w:bCs/>
          <w:sz w:val="20"/>
          <w:szCs w:val="20"/>
          <w:lang w:val="fr-FR"/>
        </w:rPr>
        <w:t xml:space="preserve"> basé sur la mise en concurrence des opérateurs dans le cadre d’un appel à candidatures</w:t>
      </w:r>
      <w:r w:rsidR="00D177D7">
        <w:rPr>
          <w:rFonts w:ascii="Arial" w:hAnsi="Arial" w:cs="Arial"/>
          <w:bCs/>
          <w:sz w:val="20"/>
          <w:szCs w:val="20"/>
          <w:lang w:val="fr-FR"/>
        </w:rPr>
        <w:t xml:space="preserve"> à l’instar des récentes initiatives de plusieurs villes en Europe comme Madrid, Oslo, Vienne, Rome, Marseille, Lyon</w:t>
      </w:r>
      <w:r w:rsidR="00085D15">
        <w:rPr>
          <w:rFonts w:ascii="Arial" w:hAnsi="Arial" w:cs="Arial"/>
          <w:bCs/>
          <w:sz w:val="20"/>
          <w:szCs w:val="20"/>
          <w:lang w:val="fr-FR"/>
        </w:rPr>
        <w:t xml:space="preserve"> et</w:t>
      </w:r>
      <w:r w:rsidR="00D177D7">
        <w:rPr>
          <w:rFonts w:ascii="Arial" w:hAnsi="Arial" w:cs="Arial"/>
          <w:bCs/>
          <w:sz w:val="20"/>
          <w:szCs w:val="20"/>
          <w:lang w:val="fr-FR"/>
        </w:rPr>
        <w:t xml:space="preserve"> Lille</w:t>
      </w:r>
      <w:r w:rsidR="00085D15">
        <w:rPr>
          <w:rFonts w:ascii="Arial" w:hAnsi="Arial" w:cs="Arial"/>
          <w:bCs/>
          <w:sz w:val="20"/>
          <w:szCs w:val="20"/>
          <w:lang w:val="fr-FR"/>
        </w:rPr>
        <w:t>.</w:t>
      </w:r>
    </w:p>
    <w:p w14:paraId="6CBAA35E" w14:textId="2AF2520A" w:rsidR="00A72B7A" w:rsidRDefault="003D3114" w:rsidP="009E3A77">
      <w:pPr>
        <w:jc w:val="both"/>
        <w:rPr>
          <w:rFonts w:ascii="Arial" w:hAnsi="Arial" w:cs="Arial"/>
          <w:bCs/>
          <w:sz w:val="20"/>
          <w:szCs w:val="20"/>
          <w:lang w:val="fr-FR"/>
        </w:rPr>
      </w:pPr>
      <w:r>
        <w:rPr>
          <w:rFonts w:ascii="Arial" w:hAnsi="Arial" w:cs="Arial"/>
          <w:bCs/>
          <w:sz w:val="20"/>
          <w:szCs w:val="20"/>
          <w:lang w:val="fr-FR"/>
        </w:rPr>
        <w:t>La Région de Bruxelles-Capitale</w:t>
      </w:r>
      <w:r w:rsidR="004B4346">
        <w:rPr>
          <w:rFonts w:ascii="Arial" w:hAnsi="Arial" w:cs="Arial"/>
          <w:bCs/>
          <w:sz w:val="20"/>
          <w:szCs w:val="20"/>
          <w:lang w:val="fr-FR"/>
        </w:rPr>
        <w:t xml:space="preserve"> </w:t>
      </w:r>
      <w:r w:rsidR="0085150B" w:rsidRPr="00B67FF3">
        <w:rPr>
          <w:rFonts w:ascii="Arial" w:hAnsi="Arial" w:cs="Arial"/>
          <w:bCs/>
          <w:sz w:val="20"/>
          <w:szCs w:val="20"/>
          <w:lang w:val="fr-FR"/>
        </w:rPr>
        <w:t>lance</w:t>
      </w:r>
      <w:r w:rsidR="00565DA7" w:rsidRPr="00B67FF3">
        <w:rPr>
          <w:rFonts w:ascii="Arial" w:hAnsi="Arial" w:cs="Arial"/>
          <w:bCs/>
          <w:sz w:val="20"/>
          <w:szCs w:val="20"/>
          <w:lang w:val="fr-FR"/>
        </w:rPr>
        <w:t xml:space="preserve"> ainsi </w:t>
      </w:r>
      <w:r w:rsidR="003B7160" w:rsidRPr="00B67FF3">
        <w:rPr>
          <w:rFonts w:ascii="Arial" w:hAnsi="Arial" w:cs="Arial"/>
          <w:bCs/>
          <w:sz w:val="20"/>
          <w:szCs w:val="20"/>
          <w:lang w:val="fr-FR"/>
        </w:rPr>
        <w:t>l’appel</w:t>
      </w:r>
      <w:r w:rsidR="00FC182F" w:rsidRPr="00B67FF3">
        <w:rPr>
          <w:rFonts w:ascii="Arial" w:hAnsi="Arial" w:cs="Arial"/>
          <w:bCs/>
          <w:sz w:val="20"/>
          <w:szCs w:val="20"/>
          <w:lang w:val="fr-FR"/>
        </w:rPr>
        <w:t xml:space="preserve"> à </w:t>
      </w:r>
      <w:r w:rsidR="000F6640">
        <w:rPr>
          <w:rFonts w:ascii="Arial" w:hAnsi="Arial" w:cs="Arial"/>
          <w:bCs/>
          <w:sz w:val="20"/>
          <w:szCs w:val="20"/>
          <w:lang w:val="fr-FR"/>
        </w:rPr>
        <w:t>candidatures</w:t>
      </w:r>
      <w:r w:rsidR="00085D15">
        <w:rPr>
          <w:rFonts w:ascii="Arial" w:hAnsi="Arial" w:cs="Arial"/>
          <w:bCs/>
          <w:sz w:val="20"/>
          <w:szCs w:val="20"/>
          <w:lang w:val="fr-FR"/>
        </w:rPr>
        <w:t xml:space="preserve"> pour l’exploitation d’un service de</w:t>
      </w:r>
      <w:r w:rsidR="003B7160" w:rsidRPr="00B67FF3">
        <w:rPr>
          <w:rFonts w:ascii="Arial" w:hAnsi="Arial" w:cs="Arial"/>
          <w:bCs/>
          <w:sz w:val="20"/>
          <w:szCs w:val="20"/>
          <w:lang w:val="fr-FR"/>
        </w:rPr>
        <w:t xml:space="preserve"> </w:t>
      </w:r>
      <w:r w:rsidR="00F7195A">
        <w:rPr>
          <w:rFonts w:ascii="Arial" w:hAnsi="Arial" w:cs="Arial"/>
          <w:bCs/>
          <w:sz w:val="20"/>
          <w:szCs w:val="20"/>
          <w:lang w:val="fr-FR"/>
        </w:rPr>
        <w:t>«</w:t>
      </w:r>
      <w:r w:rsidR="00D81E0F">
        <w:rPr>
          <w:rFonts w:ascii="Arial" w:hAnsi="Arial" w:cs="Arial"/>
          <w:bCs/>
          <w:sz w:val="20"/>
          <w:szCs w:val="20"/>
          <w:lang w:val="fr-FR"/>
        </w:rPr>
        <w:t> </w:t>
      </w:r>
      <w:proofErr w:type="spellStart"/>
      <w:r w:rsidR="00F7195A">
        <w:rPr>
          <w:rFonts w:ascii="Arial" w:hAnsi="Arial" w:cs="Arial"/>
          <w:bCs/>
          <w:sz w:val="20"/>
          <w:szCs w:val="20"/>
          <w:lang w:val="fr-FR"/>
        </w:rPr>
        <w:t>cyclopartage</w:t>
      </w:r>
      <w:proofErr w:type="spellEnd"/>
      <w:r w:rsidR="00D81E0F">
        <w:rPr>
          <w:rFonts w:ascii="Arial" w:hAnsi="Arial" w:cs="Arial"/>
          <w:bCs/>
          <w:sz w:val="20"/>
          <w:szCs w:val="20"/>
          <w:lang w:val="fr-FR"/>
        </w:rPr>
        <w:t> </w:t>
      </w:r>
      <w:r w:rsidR="00F7195A">
        <w:rPr>
          <w:rFonts w:ascii="Arial" w:hAnsi="Arial" w:cs="Arial"/>
          <w:bCs/>
          <w:sz w:val="20"/>
          <w:szCs w:val="20"/>
          <w:lang w:val="fr-FR"/>
        </w:rPr>
        <w:t>»</w:t>
      </w:r>
      <w:r w:rsidR="00085D15">
        <w:rPr>
          <w:rFonts w:ascii="Arial" w:hAnsi="Arial" w:cs="Arial"/>
          <w:bCs/>
          <w:sz w:val="20"/>
          <w:szCs w:val="20"/>
          <w:lang w:val="fr-FR"/>
        </w:rPr>
        <w:t xml:space="preserve"> sur le territoire de la Région de Bruxelles-Capitale</w:t>
      </w:r>
      <w:r w:rsidR="00F7195A">
        <w:rPr>
          <w:rFonts w:ascii="Arial" w:hAnsi="Arial" w:cs="Arial"/>
          <w:bCs/>
          <w:sz w:val="20"/>
          <w:szCs w:val="20"/>
          <w:lang w:val="fr-FR"/>
        </w:rPr>
        <w:t>.</w:t>
      </w:r>
      <w:r w:rsidR="004B4346">
        <w:rPr>
          <w:rFonts w:ascii="Arial" w:hAnsi="Arial" w:cs="Arial"/>
          <w:bCs/>
          <w:sz w:val="20"/>
          <w:szCs w:val="20"/>
          <w:lang w:val="fr-FR"/>
        </w:rPr>
        <w:t xml:space="preserve"> </w:t>
      </w:r>
      <w:bookmarkStart w:id="1" w:name="_Toc42586623"/>
      <w:r w:rsidR="00236B52">
        <w:rPr>
          <w:rFonts w:ascii="Arial" w:hAnsi="Arial" w:cs="Arial"/>
          <w:bCs/>
          <w:sz w:val="20"/>
          <w:szCs w:val="20"/>
          <w:lang w:val="fr-FR"/>
        </w:rPr>
        <w:t xml:space="preserve">Cet appel concerne plus particulièrement </w:t>
      </w:r>
      <w:r w:rsidR="004D1F33">
        <w:rPr>
          <w:rFonts w:ascii="Arial" w:hAnsi="Arial" w:cs="Arial"/>
          <w:bCs/>
          <w:sz w:val="20"/>
          <w:szCs w:val="20"/>
          <w:lang w:val="fr-FR"/>
        </w:rPr>
        <w:t>l’octroi d</w:t>
      </w:r>
      <w:r w:rsidR="00236B52">
        <w:rPr>
          <w:rFonts w:ascii="Arial" w:hAnsi="Arial" w:cs="Arial"/>
          <w:bCs/>
          <w:sz w:val="20"/>
          <w:szCs w:val="20"/>
          <w:lang w:val="fr-FR"/>
        </w:rPr>
        <w:t>e</w:t>
      </w:r>
      <w:r w:rsidR="004D1F33">
        <w:rPr>
          <w:rFonts w:ascii="Arial" w:hAnsi="Arial" w:cs="Arial"/>
          <w:bCs/>
          <w:sz w:val="20"/>
          <w:szCs w:val="20"/>
          <w:lang w:val="fr-FR"/>
        </w:rPr>
        <w:t xml:space="preserve"> </w:t>
      </w:r>
      <w:r w:rsidR="00FA7318">
        <w:rPr>
          <w:rFonts w:ascii="Arial" w:hAnsi="Arial" w:cs="Arial"/>
          <w:bCs/>
          <w:sz w:val="20"/>
          <w:szCs w:val="20"/>
          <w:lang w:val="fr-FR"/>
        </w:rPr>
        <w:t>trois</w:t>
      </w:r>
      <w:r w:rsidR="00236B52">
        <w:rPr>
          <w:rFonts w:ascii="Arial" w:hAnsi="Arial" w:cs="Arial"/>
          <w:bCs/>
          <w:sz w:val="20"/>
          <w:szCs w:val="20"/>
          <w:lang w:val="fr-FR"/>
        </w:rPr>
        <w:t xml:space="preserve"> licences</w:t>
      </w:r>
      <w:r w:rsidR="005A168A">
        <w:rPr>
          <w:rFonts w:ascii="Arial" w:hAnsi="Arial" w:cs="Arial"/>
          <w:bCs/>
          <w:sz w:val="20"/>
          <w:szCs w:val="20"/>
          <w:lang w:val="fr-FR"/>
        </w:rPr>
        <w:t xml:space="preserve"> (maximum)</w:t>
      </w:r>
      <w:r w:rsidR="00236B52">
        <w:rPr>
          <w:rFonts w:ascii="Arial" w:hAnsi="Arial" w:cs="Arial"/>
          <w:bCs/>
          <w:sz w:val="20"/>
          <w:szCs w:val="20"/>
          <w:lang w:val="fr-FR"/>
        </w:rPr>
        <w:t xml:space="preserve"> </w:t>
      </w:r>
      <w:r w:rsidR="004D1F33">
        <w:rPr>
          <w:rFonts w:ascii="Arial" w:hAnsi="Arial" w:cs="Arial"/>
          <w:bCs/>
          <w:sz w:val="20"/>
          <w:szCs w:val="20"/>
          <w:lang w:val="fr-FR"/>
        </w:rPr>
        <w:t>pour la réalisation de projets pilotes.</w:t>
      </w:r>
      <w:r w:rsidR="00614EB4">
        <w:rPr>
          <w:rFonts w:ascii="Arial" w:hAnsi="Arial" w:cs="Arial"/>
          <w:bCs/>
          <w:sz w:val="20"/>
          <w:szCs w:val="20"/>
          <w:lang w:val="fr-FR"/>
        </w:rPr>
        <w:t xml:space="preserve"> Par projets pilote, il est entendu tout service qui se démarque par son caractère innovant</w:t>
      </w:r>
      <w:r w:rsidR="00231E42">
        <w:rPr>
          <w:rFonts w:ascii="Arial" w:hAnsi="Arial" w:cs="Arial"/>
          <w:bCs/>
          <w:sz w:val="20"/>
          <w:szCs w:val="20"/>
          <w:lang w:val="fr-FR"/>
        </w:rPr>
        <w:t>.</w:t>
      </w:r>
    </w:p>
    <w:p w14:paraId="24584B60" w14:textId="5F98583F" w:rsidR="00EA25A2" w:rsidRDefault="00E52BBC" w:rsidP="00FA7318">
      <w:pPr>
        <w:jc w:val="both"/>
        <w:rPr>
          <w:rFonts w:ascii="Arial" w:hAnsi="Arial" w:cs="Arial"/>
          <w:bCs/>
          <w:sz w:val="20"/>
          <w:szCs w:val="20"/>
          <w:lang w:val="fr-FR"/>
        </w:rPr>
      </w:pPr>
      <w:r>
        <w:rPr>
          <w:rFonts w:ascii="Arial" w:hAnsi="Arial" w:cs="Arial"/>
          <w:bCs/>
          <w:sz w:val="20"/>
          <w:szCs w:val="20"/>
          <w:lang w:val="fr-FR"/>
        </w:rPr>
        <w:t>Dans le manuel d’Oslo de l’OCDE</w:t>
      </w:r>
      <w:r>
        <w:rPr>
          <w:rStyle w:val="Appelnotedebasdep"/>
          <w:rFonts w:ascii="Arial" w:hAnsi="Arial" w:cs="Arial"/>
          <w:bCs/>
          <w:sz w:val="20"/>
          <w:szCs w:val="20"/>
          <w:lang w:val="fr-FR"/>
        </w:rPr>
        <w:footnoteReference w:id="4"/>
      </w:r>
      <w:r>
        <w:rPr>
          <w:rFonts w:ascii="Arial" w:hAnsi="Arial" w:cs="Arial"/>
          <w:bCs/>
          <w:sz w:val="20"/>
          <w:szCs w:val="20"/>
          <w:lang w:val="fr-FR"/>
        </w:rPr>
        <w:t>, publication qui rassemble les principes directeurs proposés pour le recueil et l’interprétation des données sur l’innovation, l’innovation est définie comme un produit ou un processus (ou une combinaison des deux) nouveau ou amélioré qui diffère sensiblement des produits ou processus précédents d’une unité et a été mis à la disposition d’utilisateurs potentiels (produits) ou mis en œuvre par l’unité (processus).</w:t>
      </w:r>
      <w:r w:rsidR="00D40A3A">
        <w:rPr>
          <w:rFonts w:ascii="Arial" w:hAnsi="Arial" w:cs="Arial"/>
          <w:bCs/>
          <w:sz w:val="20"/>
          <w:szCs w:val="20"/>
          <w:lang w:val="fr-FR"/>
        </w:rPr>
        <w:t xml:space="preserve"> </w:t>
      </w:r>
      <w:r w:rsidR="00EA25A2">
        <w:rPr>
          <w:rFonts w:ascii="Arial" w:hAnsi="Arial" w:cs="Arial"/>
          <w:bCs/>
          <w:sz w:val="20"/>
          <w:szCs w:val="20"/>
          <w:lang w:val="fr-FR"/>
        </w:rPr>
        <w:t xml:space="preserve">Plus </w:t>
      </w:r>
      <w:r w:rsidR="00EA25A2" w:rsidRPr="00EA25A2">
        <w:rPr>
          <w:rFonts w:ascii="Arial" w:hAnsi="Arial" w:cs="Arial"/>
          <w:bCs/>
          <w:sz w:val="20"/>
          <w:szCs w:val="20"/>
          <w:lang w:val="fr-FR"/>
        </w:rPr>
        <w:t>spécifiquement</w:t>
      </w:r>
      <w:r w:rsidR="00EA25A2">
        <w:rPr>
          <w:rFonts w:ascii="Arial" w:hAnsi="Arial" w:cs="Arial"/>
          <w:bCs/>
          <w:sz w:val="20"/>
          <w:szCs w:val="20"/>
          <w:lang w:val="fr-FR"/>
        </w:rPr>
        <w:t>, une</w:t>
      </w:r>
      <w:r w:rsidR="00EA25A2" w:rsidRPr="000A2124">
        <w:rPr>
          <w:rFonts w:ascii="Arial" w:eastAsia="Times New Roman" w:hAnsi="Arial" w:cs="Arial"/>
          <w:color w:val="333333"/>
          <w:sz w:val="20"/>
          <w:szCs w:val="20"/>
          <w:lang w:val="fr-BE" w:eastAsia="fr-BE"/>
        </w:rPr>
        <w:t> </w:t>
      </w:r>
      <w:r w:rsidR="00EA25A2" w:rsidRPr="000A2124">
        <w:rPr>
          <w:rFonts w:ascii="Arial" w:eastAsia="Times New Roman" w:hAnsi="Arial" w:cs="Arial"/>
          <w:b/>
          <w:bCs/>
          <w:color w:val="333333"/>
          <w:sz w:val="20"/>
          <w:szCs w:val="20"/>
          <w:lang w:val="fr-BE" w:eastAsia="fr-BE"/>
        </w:rPr>
        <w:t>innovation d’entreprise </w:t>
      </w:r>
      <w:r w:rsidR="00EA25A2" w:rsidRPr="000A2124">
        <w:rPr>
          <w:rFonts w:ascii="Arial" w:eastAsia="Times New Roman" w:hAnsi="Arial" w:cs="Arial"/>
          <w:color w:val="333333"/>
          <w:sz w:val="20"/>
          <w:szCs w:val="20"/>
          <w:lang w:val="fr-BE" w:eastAsia="fr-BE"/>
        </w:rPr>
        <w:t>désigne un produit ou un processus d’affaires nouveau ou amélioré (ou une combinaison de ces deux éléments) qui diffère sensiblement des produits ou processus précédents de l’entreprise et a été commercialisé ou mis en œuvre par celle-ci.</w:t>
      </w:r>
      <w:r w:rsidR="00D40A3A">
        <w:rPr>
          <w:rFonts w:ascii="Arial" w:eastAsia="Times New Roman" w:hAnsi="Arial" w:cs="Arial"/>
          <w:color w:val="333333"/>
          <w:sz w:val="20"/>
          <w:szCs w:val="20"/>
          <w:lang w:val="fr-BE" w:eastAsia="fr-BE"/>
        </w:rPr>
        <w:t xml:space="preserve"> </w:t>
      </w:r>
      <w:r>
        <w:rPr>
          <w:rFonts w:ascii="Arial" w:hAnsi="Arial" w:cs="Arial"/>
          <w:bCs/>
          <w:sz w:val="20"/>
          <w:szCs w:val="20"/>
          <w:lang w:val="fr-FR"/>
        </w:rPr>
        <w:t>Ce manuel se fonde sur un principe clé selon lequel l’</w:t>
      </w:r>
      <w:r w:rsidRPr="000A2124">
        <w:rPr>
          <w:rFonts w:ascii="Arial" w:hAnsi="Arial" w:cs="Arial"/>
          <w:b/>
          <w:sz w:val="20"/>
          <w:szCs w:val="20"/>
          <w:lang w:val="fr-FR"/>
        </w:rPr>
        <w:t>innovation</w:t>
      </w:r>
      <w:r>
        <w:rPr>
          <w:rFonts w:ascii="Arial" w:hAnsi="Arial" w:cs="Arial"/>
          <w:bCs/>
          <w:sz w:val="20"/>
          <w:szCs w:val="20"/>
          <w:lang w:val="fr-FR"/>
        </w:rPr>
        <w:t xml:space="preserve"> </w:t>
      </w:r>
      <w:r w:rsidRPr="000A2124">
        <w:rPr>
          <w:rFonts w:ascii="Arial" w:hAnsi="Arial" w:cs="Arial"/>
          <w:b/>
          <w:sz w:val="20"/>
          <w:szCs w:val="20"/>
          <w:lang w:val="fr-FR"/>
        </w:rPr>
        <w:t>peut et doit être mesurée</w:t>
      </w:r>
      <w:r w:rsidR="00231E42" w:rsidRPr="000A2124">
        <w:rPr>
          <w:rFonts w:ascii="Arial" w:hAnsi="Arial" w:cs="Arial"/>
          <w:bCs/>
          <w:sz w:val="20"/>
          <w:szCs w:val="20"/>
          <w:lang w:val="fr-FR"/>
        </w:rPr>
        <w:t xml:space="preserve">. </w:t>
      </w:r>
    </w:p>
    <w:p w14:paraId="2EBC4ED0" w14:textId="77777777" w:rsidR="005635F6" w:rsidRDefault="005635F6">
      <w:pPr>
        <w:rPr>
          <w:rFonts w:ascii="Arial" w:hAnsi="Arial" w:cs="Arial"/>
          <w:bCs/>
          <w:sz w:val="20"/>
          <w:szCs w:val="20"/>
          <w:lang w:val="fr-FR"/>
        </w:rPr>
      </w:pPr>
      <w:r>
        <w:rPr>
          <w:rFonts w:ascii="Arial" w:hAnsi="Arial" w:cs="Arial"/>
          <w:bCs/>
          <w:sz w:val="20"/>
          <w:szCs w:val="20"/>
          <w:lang w:val="fr-FR"/>
        </w:rPr>
        <w:br w:type="page"/>
      </w:r>
    </w:p>
    <w:p w14:paraId="1A47577D" w14:textId="54624E9E" w:rsidR="00A72B7A" w:rsidRPr="00500257" w:rsidRDefault="00641181" w:rsidP="00FA7318">
      <w:pPr>
        <w:jc w:val="both"/>
        <w:rPr>
          <w:rFonts w:ascii="Arial" w:hAnsi="Arial" w:cs="Arial"/>
          <w:bCs/>
          <w:sz w:val="20"/>
          <w:szCs w:val="20"/>
          <w:lang w:val="fr-BE"/>
        </w:rPr>
      </w:pPr>
      <w:r w:rsidRPr="006979E9">
        <w:rPr>
          <w:rFonts w:ascii="Arial" w:hAnsi="Arial" w:cs="Arial"/>
          <w:bCs/>
          <w:sz w:val="20"/>
          <w:szCs w:val="20"/>
          <w:lang w:val="fr-BE"/>
        </w:rPr>
        <w:lastRenderedPageBreak/>
        <w:t>L</w:t>
      </w:r>
      <w:r w:rsidR="00B116E4" w:rsidRPr="006979E9">
        <w:rPr>
          <w:rFonts w:ascii="Arial" w:hAnsi="Arial" w:cs="Arial"/>
          <w:bCs/>
          <w:sz w:val="20"/>
          <w:szCs w:val="20"/>
          <w:lang w:val="fr-BE"/>
        </w:rPr>
        <w:t xml:space="preserve">e présent appel à candidatures ne tombe pas sous le champ d’application </w:t>
      </w:r>
      <w:r w:rsidR="00A636B4" w:rsidRPr="006979E9">
        <w:rPr>
          <w:rFonts w:ascii="Arial" w:hAnsi="Arial" w:cs="Arial"/>
          <w:bCs/>
          <w:sz w:val="20"/>
          <w:szCs w:val="20"/>
          <w:lang w:val="fr-BE"/>
        </w:rPr>
        <w:t xml:space="preserve">ni </w:t>
      </w:r>
      <w:r w:rsidR="00B116E4" w:rsidRPr="006979E9">
        <w:rPr>
          <w:rFonts w:ascii="Arial" w:hAnsi="Arial" w:cs="Arial"/>
          <w:bCs/>
          <w:sz w:val="20"/>
          <w:szCs w:val="20"/>
          <w:lang w:val="fr-BE"/>
        </w:rPr>
        <w:t xml:space="preserve">de la réglementation relative aux </w:t>
      </w:r>
      <w:r w:rsidR="00FC0607" w:rsidRPr="006979E9">
        <w:rPr>
          <w:rFonts w:ascii="Arial" w:hAnsi="Arial" w:cs="Arial"/>
          <w:bCs/>
          <w:sz w:val="20"/>
          <w:szCs w:val="20"/>
          <w:lang w:val="fr-BE"/>
        </w:rPr>
        <w:t>marché</w:t>
      </w:r>
      <w:r w:rsidR="00B116E4" w:rsidRPr="006979E9">
        <w:rPr>
          <w:rFonts w:ascii="Arial" w:hAnsi="Arial" w:cs="Arial"/>
          <w:bCs/>
          <w:sz w:val="20"/>
          <w:szCs w:val="20"/>
          <w:lang w:val="fr-BE"/>
        </w:rPr>
        <w:t>s</w:t>
      </w:r>
      <w:r w:rsidR="00FC0607" w:rsidRPr="006979E9">
        <w:rPr>
          <w:rFonts w:ascii="Arial" w:hAnsi="Arial" w:cs="Arial"/>
          <w:bCs/>
          <w:sz w:val="20"/>
          <w:szCs w:val="20"/>
          <w:lang w:val="fr-BE"/>
        </w:rPr>
        <w:t xml:space="preserve"> public</w:t>
      </w:r>
      <w:r w:rsidR="00B116E4" w:rsidRPr="006979E9">
        <w:rPr>
          <w:rFonts w:ascii="Arial" w:hAnsi="Arial" w:cs="Arial"/>
          <w:bCs/>
          <w:sz w:val="20"/>
          <w:szCs w:val="20"/>
          <w:lang w:val="fr-BE"/>
        </w:rPr>
        <w:t>s</w:t>
      </w:r>
      <w:r w:rsidR="00A636B4" w:rsidRPr="006979E9">
        <w:rPr>
          <w:rFonts w:ascii="Arial" w:hAnsi="Arial" w:cs="Arial"/>
          <w:bCs/>
          <w:sz w:val="20"/>
          <w:szCs w:val="20"/>
          <w:lang w:val="fr-BE"/>
        </w:rPr>
        <w:t xml:space="preserve"> ni de celle relative aux concessions de services publics.</w:t>
      </w:r>
      <w:r w:rsidR="00FC0607" w:rsidRPr="006979E9">
        <w:rPr>
          <w:rFonts w:ascii="Arial" w:hAnsi="Arial" w:cs="Arial"/>
          <w:bCs/>
          <w:sz w:val="20"/>
          <w:szCs w:val="20"/>
          <w:lang w:val="fr-BE"/>
        </w:rPr>
        <w:t xml:space="preserve"> En effet, dans un marché, il faut qu’un prix soit </w:t>
      </w:r>
      <w:r w:rsidR="00C438B3">
        <w:rPr>
          <w:rFonts w:ascii="Arial" w:hAnsi="Arial" w:cs="Arial"/>
          <w:bCs/>
          <w:sz w:val="20"/>
          <w:szCs w:val="20"/>
          <w:lang w:val="fr-BE"/>
        </w:rPr>
        <w:t>—</w:t>
      </w:r>
      <w:r w:rsidR="00FC0607" w:rsidRPr="006979E9">
        <w:rPr>
          <w:rFonts w:ascii="Arial" w:hAnsi="Arial" w:cs="Arial"/>
          <w:bCs/>
          <w:sz w:val="20"/>
          <w:szCs w:val="20"/>
          <w:lang w:val="fr-BE"/>
        </w:rPr>
        <w:t xml:space="preserve"> d’une manière ou d’une autre </w:t>
      </w:r>
      <w:r w:rsidR="00C438B3">
        <w:rPr>
          <w:rFonts w:ascii="Arial" w:hAnsi="Arial" w:cs="Arial"/>
          <w:bCs/>
          <w:sz w:val="20"/>
          <w:szCs w:val="20"/>
          <w:lang w:val="fr-BE"/>
        </w:rPr>
        <w:t>—</w:t>
      </w:r>
      <w:r w:rsidR="00FC0607" w:rsidRPr="006979E9">
        <w:rPr>
          <w:rFonts w:ascii="Arial" w:hAnsi="Arial" w:cs="Arial"/>
          <w:bCs/>
          <w:sz w:val="20"/>
          <w:szCs w:val="20"/>
          <w:lang w:val="fr-BE"/>
        </w:rPr>
        <w:t xml:space="preserve"> payé par l’autorité publique, ce qui n’est pas le cas en l’espèce. La concession est, quant à elle, un contrat, conclu à titre onéreux entre un pouvoir adjudicateur et un opérateur économique, qui a pour objet l’exécution et l’exploitation de services. Cette concession se distingue du marché public en ce que la contrepartie des services consiste, soit uniquement dans le droit d’exploiter le service, soit dans ce droit assorti d’un prix</w:t>
      </w:r>
      <w:r w:rsidRPr="006979E9">
        <w:rPr>
          <w:rFonts w:ascii="Arial" w:hAnsi="Arial" w:cs="Arial"/>
          <w:bCs/>
          <w:sz w:val="20"/>
          <w:szCs w:val="20"/>
          <w:lang w:val="fr-BE"/>
        </w:rPr>
        <w:t>, ce qui n’est pas le cas non plus en l’espèce.</w:t>
      </w:r>
      <w:r w:rsidR="00F439B3">
        <w:rPr>
          <w:rFonts w:ascii="Arial" w:hAnsi="Arial" w:cs="Arial"/>
          <w:bCs/>
          <w:sz w:val="20"/>
          <w:szCs w:val="20"/>
          <w:lang w:val="fr-BE"/>
        </w:rPr>
        <w:t xml:space="preserve"> </w:t>
      </w:r>
      <w:r w:rsidR="00F439B3" w:rsidRPr="00500257">
        <w:rPr>
          <w:rFonts w:ascii="Arial" w:hAnsi="Arial" w:cs="Arial"/>
          <w:bCs/>
          <w:sz w:val="20"/>
          <w:szCs w:val="20"/>
          <w:lang w:val="fr-BE"/>
        </w:rPr>
        <w:t>De plus, la loi du 17 juin 2016 relative aux concessions détermine, pour son champ d'application, un montant minimal (5 225 000 euros HTVA – art. 4 A.R. du 25 juin 2017), lequel est largement supérieur au cas d’espèce.</w:t>
      </w:r>
    </w:p>
    <w:p w14:paraId="3710E802" w14:textId="77777777" w:rsidR="00F439B3" w:rsidRPr="00030F40" w:rsidRDefault="00F439B3">
      <w:pPr>
        <w:rPr>
          <w:lang w:val="fr-BE"/>
        </w:rPr>
      </w:pPr>
      <w:r w:rsidRPr="00030F40">
        <w:rPr>
          <w:b/>
          <w:caps/>
          <w:lang w:val="fr-BE"/>
        </w:rPr>
        <w:br w:type="page"/>
      </w:r>
    </w:p>
    <w:p w14:paraId="0AA66CC1" w14:textId="3A8262B1" w:rsidR="001419F5" w:rsidRPr="00B67FF3" w:rsidRDefault="00527A4A" w:rsidP="007D159A">
      <w:pPr>
        <w:pStyle w:val="Titre2"/>
        <w:framePr w:wrap="notBeside"/>
        <w:numPr>
          <w:ilvl w:val="0"/>
          <w:numId w:val="9"/>
        </w:numPr>
        <w:rPr>
          <w:rFonts w:ascii="Arial" w:hAnsi="Arial" w:cs="Arial"/>
          <w:sz w:val="20"/>
          <w:szCs w:val="20"/>
          <w:lang w:val="fr-BE"/>
        </w:rPr>
      </w:pPr>
      <w:r w:rsidRPr="00B67FF3">
        <w:rPr>
          <w:rFonts w:ascii="Arial" w:hAnsi="Arial" w:cs="Arial"/>
          <w:sz w:val="20"/>
          <w:szCs w:val="20"/>
          <w:lang w:val="fr-BE"/>
        </w:rPr>
        <w:lastRenderedPageBreak/>
        <w:t>OBJE</w:t>
      </w:r>
      <w:r w:rsidR="00DB6167">
        <w:rPr>
          <w:rFonts w:ascii="Arial" w:hAnsi="Arial" w:cs="Arial"/>
          <w:sz w:val="20"/>
          <w:szCs w:val="20"/>
          <w:lang w:val="fr-BE"/>
        </w:rPr>
        <w:t>t</w:t>
      </w:r>
      <w:r w:rsidRPr="00B67FF3">
        <w:rPr>
          <w:rFonts w:ascii="Arial" w:hAnsi="Arial" w:cs="Arial"/>
          <w:sz w:val="20"/>
          <w:szCs w:val="20"/>
          <w:lang w:val="fr-BE"/>
        </w:rPr>
        <w:t xml:space="preserve"> de L’APPEL </w:t>
      </w:r>
      <w:r w:rsidR="00933650">
        <w:rPr>
          <w:rFonts w:ascii="Arial" w:hAnsi="Arial" w:cs="Arial"/>
          <w:sz w:val="20"/>
          <w:szCs w:val="20"/>
          <w:lang w:val="fr-BE"/>
        </w:rPr>
        <w:t>à</w:t>
      </w:r>
      <w:r w:rsidRPr="00B67FF3">
        <w:rPr>
          <w:rFonts w:ascii="Arial" w:hAnsi="Arial" w:cs="Arial"/>
          <w:sz w:val="20"/>
          <w:szCs w:val="20"/>
          <w:lang w:val="fr-BE"/>
        </w:rPr>
        <w:t xml:space="preserve"> </w:t>
      </w:r>
      <w:bookmarkEnd w:id="1"/>
      <w:r w:rsidR="000F6640">
        <w:rPr>
          <w:rFonts w:ascii="Arial" w:hAnsi="Arial" w:cs="Arial"/>
          <w:sz w:val="20"/>
          <w:szCs w:val="20"/>
          <w:lang w:val="fr-BE"/>
        </w:rPr>
        <w:t>candidatures</w:t>
      </w:r>
    </w:p>
    <w:p w14:paraId="7E1D72B5" w14:textId="77777777" w:rsidR="004F4BC4" w:rsidRDefault="004F4BC4" w:rsidP="006B1CA9">
      <w:pPr>
        <w:widowControl w:val="0"/>
        <w:suppressAutoHyphens/>
        <w:spacing w:after="0" w:line="240" w:lineRule="auto"/>
        <w:jc w:val="both"/>
        <w:rPr>
          <w:rFonts w:ascii="Arial" w:hAnsi="Arial" w:cs="Arial"/>
          <w:bCs/>
          <w:sz w:val="20"/>
          <w:szCs w:val="20"/>
          <w:lang w:val="fr-FR"/>
        </w:rPr>
      </w:pPr>
    </w:p>
    <w:p w14:paraId="4E41E5EF" w14:textId="79B9706D" w:rsidR="0040007B" w:rsidRDefault="00DB6167" w:rsidP="0019004D">
      <w:pPr>
        <w:widowControl w:val="0"/>
        <w:suppressAutoHyphens/>
        <w:spacing w:after="0" w:line="240" w:lineRule="auto"/>
        <w:jc w:val="both"/>
        <w:rPr>
          <w:rFonts w:ascii="Arial" w:hAnsi="Arial" w:cs="Arial"/>
          <w:bCs/>
          <w:sz w:val="20"/>
          <w:szCs w:val="20"/>
          <w:lang w:val="fr-FR"/>
        </w:rPr>
      </w:pPr>
      <w:r>
        <w:rPr>
          <w:rFonts w:ascii="Arial" w:hAnsi="Arial" w:cs="Arial"/>
          <w:bCs/>
          <w:sz w:val="20"/>
          <w:szCs w:val="20"/>
          <w:lang w:val="fr-FR"/>
        </w:rPr>
        <w:t xml:space="preserve">L’objet </w:t>
      </w:r>
      <w:r w:rsidR="00907609">
        <w:rPr>
          <w:rFonts w:ascii="Arial" w:hAnsi="Arial" w:cs="Arial"/>
          <w:bCs/>
          <w:sz w:val="20"/>
          <w:szCs w:val="20"/>
          <w:lang w:val="fr-FR"/>
        </w:rPr>
        <w:t>du présent</w:t>
      </w:r>
      <w:r>
        <w:rPr>
          <w:rFonts w:ascii="Arial" w:hAnsi="Arial" w:cs="Arial"/>
          <w:bCs/>
          <w:sz w:val="20"/>
          <w:szCs w:val="20"/>
          <w:lang w:val="fr-FR"/>
        </w:rPr>
        <w:t xml:space="preserve"> appel à candidatures est </w:t>
      </w:r>
      <w:r w:rsidR="004B4346">
        <w:rPr>
          <w:rFonts w:ascii="Arial" w:hAnsi="Arial" w:cs="Arial"/>
          <w:bCs/>
          <w:sz w:val="20"/>
          <w:szCs w:val="20"/>
          <w:lang w:val="fr-FR"/>
        </w:rPr>
        <w:t>d’oc</w:t>
      </w:r>
      <w:r w:rsidR="004B4346" w:rsidRPr="008D5DFA">
        <w:rPr>
          <w:rFonts w:ascii="Arial" w:hAnsi="Arial" w:cs="Arial"/>
          <w:bCs/>
          <w:sz w:val="20"/>
          <w:szCs w:val="20"/>
          <w:lang w:val="fr-FR"/>
        </w:rPr>
        <w:t>troyer les licences d</w:t>
      </w:r>
      <w:r w:rsidR="000E3DF3" w:rsidRPr="008D5DFA">
        <w:rPr>
          <w:rFonts w:ascii="Arial" w:hAnsi="Arial" w:cs="Arial"/>
          <w:bCs/>
          <w:sz w:val="20"/>
          <w:szCs w:val="20"/>
          <w:lang w:val="fr-FR"/>
        </w:rPr>
        <w:t>’exploitation de services de</w:t>
      </w:r>
      <w:r w:rsidR="004B4346" w:rsidRPr="008D5DFA">
        <w:rPr>
          <w:rFonts w:ascii="Arial" w:hAnsi="Arial" w:cs="Arial"/>
          <w:bCs/>
          <w:sz w:val="20"/>
          <w:szCs w:val="20"/>
          <w:lang w:val="fr-FR"/>
        </w:rPr>
        <w:t xml:space="preserve"> </w:t>
      </w:r>
      <w:proofErr w:type="spellStart"/>
      <w:r w:rsidR="004B4346" w:rsidRPr="008D5DFA">
        <w:rPr>
          <w:rFonts w:ascii="Arial" w:hAnsi="Arial" w:cs="Arial"/>
          <w:bCs/>
          <w:sz w:val="20"/>
          <w:szCs w:val="20"/>
          <w:lang w:val="fr-FR"/>
        </w:rPr>
        <w:t>cyclopartage</w:t>
      </w:r>
      <w:proofErr w:type="spellEnd"/>
      <w:r w:rsidR="00BD704E">
        <w:rPr>
          <w:rFonts w:ascii="Arial" w:hAnsi="Arial" w:cs="Arial"/>
          <w:bCs/>
          <w:sz w:val="20"/>
          <w:szCs w:val="20"/>
          <w:lang w:val="fr-FR"/>
        </w:rPr>
        <w:t xml:space="preserve"> </w:t>
      </w:r>
      <w:r w:rsidR="004D1F33">
        <w:rPr>
          <w:rFonts w:ascii="Arial" w:hAnsi="Arial" w:cs="Arial"/>
          <w:bCs/>
          <w:sz w:val="20"/>
          <w:szCs w:val="20"/>
          <w:lang w:val="fr-FR"/>
        </w:rPr>
        <w:t xml:space="preserve">pour la réalisation de projets pilotes </w:t>
      </w:r>
      <w:r w:rsidR="004B4346" w:rsidRPr="008D5DFA">
        <w:rPr>
          <w:rFonts w:ascii="Arial" w:hAnsi="Arial" w:cs="Arial"/>
          <w:bCs/>
          <w:sz w:val="20"/>
          <w:szCs w:val="20"/>
          <w:lang w:val="fr-FR"/>
        </w:rPr>
        <w:t xml:space="preserve">telles que visées à l’article </w:t>
      </w:r>
      <w:r w:rsidR="007901AD" w:rsidRPr="008D5DFA">
        <w:rPr>
          <w:rFonts w:ascii="Arial" w:hAnsi="Arial" w:cs="Arial"/>
          <w:bCs/>
          <w:sz w:val="20"/>
          <w:szCs w:val="20"/>
          <w:lang w:val="fr-FR"/>
        </w:rPr>
        <w:t>5</w:t>
      </w:r>
      <w:r w:rsidR="004D1F33">
        <w:rPr>
          <w:rFonts w:ascii="Arial" w:hAnsi="Arial" w:cs="Arial"/>
          <w:bCs/>
          <w:sz w:val="20"/>
          <w:szCs w:val="20"/>
          <w:lang w:val="fr-FR"/>
        </w:rPr>
        <w:t>, §1</w:t>
      </w:r>
      <w:r w:rsidR="004D1F33" w:rsidRPr="00FA7318">
        <w:rPr>
          <w:rFonts w:ascii="Arial" w:hAnsi="Arial" w:cs="Arial"/>
          <w:bCs/>
          <w:sz w:val="20"/>
          <w:szCs w:val="20"/>
          <w:vertAlign w:val="superscript"/>
          <w:lang w:val="fr-FR"/>
        </w:rPr>
        <w:t>er</w:t>
      </w:r>
      <w:r w:rsidR="004D1F33">
        <w:rPr>
          <w:rFonts w:ascii="Arial" w:hAnsi="Arial" w:cs="Arial"/>
          <w:bCs/>
          <w:sz w:val="20"/>
          <w:szCs w:val="20"/>
          <w:lang w:val="fr-FR"/>
        </w:rPr>
        <w:t>, 5°</w:t>
      </w:r>
      <w:r w:rsidR="004B4346" w:rsidRPr="008D5DFA">
        <w:rPr>
          <w:rFonts w:ascii="Arial" w:hAnsi="Arial" w:cs="Arial"/>
          <w:bCs/>
          <w:sz w:val="20"/>
          <w:szCs w:val="20"/>
          <w:lang w:val="fr-FR"/>
        </w:rPr>
        <w:t xml:space="preserve"> de l’arrêté </w:t>
      </w:r>
      <w:r w:rsidR="00AA1081">
        <w:rPr>
          <w:rFonts w:ascii="Arial" w:hAnsi="Arial" w:cs="Arial"/>
          <w:bCs/>
          <w:sz w:val="20"/>
          <w:szCs w:val="20"/>
          <w:lang w:val="fr-FR"/>
        </w:rPr>
        <w:t>du</w:t>
      </w:r>
      <w:r w:rsidR="00AA1081" w:rsidRPr="00AA1081">
        <w:rPr>
          <w:rFonts w:ascii="Arial" w:hAnsi="Arial" w:cs="Arial"/>
          <w:bCs/>
          <w:sz w:val="20"/>
          <w:szCs w:val="20"/>
          <w:lang w:val="fr-FR"/>
        </w:rPr>
        <w:t xml:space="preserve"> </w:t>
      </w:r>
      <w:r w:rsidR="004B4346">
        <w:rPr>
          <w:rFonts w:ascii="Arial" w:hAnsi="Arial" w:cs="Arial"/>
          <w:bCs/>
          <w:sz w:val="20"/>
          <w:szCs w:val="20"/>
          <w:lang w:val="fr-FR"/>
        </w:rPr>
        <w:t xml:space="preserve"> Gouvernement de la Région de Bruxelles-Capitale </w:t>
      </w:r>
      <w:r w:rsidR="00AA1081" w:rsidRPr="00AA1081">
        <w:rPr>
          <w:rFonts w:ascii="Arial" w:hAnsi="Arial" w:cs="Arial"/>
          <w:bCs/>
          <w:sz w:val="20"/>
          <w:szCs w:val="20"/>
          <w:lang w:val="fr-FR"/>
        </w:rPr>
        <w:t xml:space="preserve">du 13 juillet 2023 </w:t>
      </w:r>
      <w:r w:rsidR="00F7195A" w:rsidRPr="00F7195A">
        <w:rPr>
          <w:rFonts w:ascii="Arial" w:hAnsi="Arial" w:cs="Arial"/>
          <w:bCs/>
          <w:sz w:val="20"/>
          <w:szCs w:val="20"/>
          <w:lang w:val="fr-FR"/>
        </w:rPr>
        <w:t>portant exécution de l</w:t>
      </w:r>
      <w:r w:rsidR="00C438B3">
        <w:rPr>
          <w:rFonts w:ascii="Arial" w:hAnsi="Arial" w:cs="Arial"/>
          <w:bCs/>
          <w:sz w:val="20"/>
          <w:szCs w:val="20"/>
          <w:lang w:val="fr-FR"/>
        </w:rPr>
        <w:t>’</w:t>
      </w:r>
      <w:r w:rsidR="00F7195A" w:rsidRPr="00F7195A">
        <w:rPr>
          <w:rFonts w:ascii="Arial" w:hAnsi="Arial" w:cs="Arial"/>
          <w:bCs/>
          <w:sz w:val="20"/>
          <w:szCs w:val="20"/>
          <w:lang w:val="fr-FR"/>
        </w:rPr>
        <w:t>ordonnance du 29</w:t>
      </w:r>
      <w:r w:rsidR="00882570">
        <w:rPr>
          <w:rFonts w:ascii="Arial" w:hAnsi="Arial" w:cs="Arial"/>
          <w:bCs/>
          <w:sz w:val="20"/>
          <w:szCs w:val="20"/>
          <w:lang w:val="fr-FR"/>
        </w:rPr>
        <w:t> </w:t>
      </w:r>
      <w:r w:rsidR="00F7195A" w:rsidRPr="00F7195A">
        <w:rPr>
          <w:rFonts w:ascii="Arial" w:hAnsi="Arial" w:cs="Arial"/>
          <w:bCs/>
          <w:sz w:val="20"/>
          <w:szCs w:val="20"/>
          <w:lang w:val="fr-FR"/>
        </w:rPr>
        <w:t xml:space="preserve">novembre 2018 relative au partage de modes </w:t>
      </w:r>
      <w:r w:rsidR="00BD704E">
        <w:rPr>
          <w:rFonts w:ascii="Arial" w:hAnsi="Arial" w:cs="Arial"/>
          <w:bCs/>
          <w:sz w:val="20"/>
          <w:szCs w:val="20"/>
          <w:lang w:val="fr-FR"/>
        </w:rPr>
        <w:t xml:space="preserve">de </w:t>
      </w:r>
      <w:r w:rsidR="00F7195A" w:rsidRPr="00F7195A">
        <w:rPr>
          <w:rFonts w:ascii="Arial" w:hAnsi="Arial" w:cs="Arial"/>
          <w:bCs/>
          <w:sz w:val="20"/>
          <w:szCs w:val="20"/>
          <w:lang w:val="fr-FR"/>
        </w:rPr>
        <w:t>transport en flotte</w:t>
      </w:r>
      <w:r w:rsidR="00F7195A">
        <w:rPr>
          <w:rFonts w:ascii="Arial" w:hAnsi="Arial" w:cs="Arial"/>
          <w:bCs/>
          <w:sz w:val="20"/>
          <w:szCs w:val="20"/>
          <w:lang w:val="fr-FR"/>
        </w:rPr>
        <w:t xml:space="preserve"> </w:t>
      </w:r>
      <w:r w:rsidR="00F7195A" w:rsidRPr="00F7195A">
        <w:rPr>
          <w:rFonts w:ascii="Arial" w:hAnsi="Arial" w:cs="Arial"/>
          <w:bCs/>
          <w:sz w:val="20"/>
          <w:szCs w:val="20"/>
          <w:lang w:val="fr-FR"/>
        </w:rPr>
        <w:t>libre constituant une alternative à la voiture</w:t>
      </w:r>
      <w:r w:rsidR="009E3A77">
        <w:rPr>
          <w:rFonts w:ascii="Arial" w:hAnsi="Arial" w:cs="Arial"/>
          <w:bCs/>
          <w:sz w:val="20"/>
          <w:szCs w:val="20"/>
          <w:lang w:val="fr-FR"/>
        </w:rPr>
        <w:t xml:space="preserve"> (ci-après dénommé «</w:t>
      </w:r>
      <w:r w:rsidR="00D81E0F">
        <w:rPr>
          <w:rFonts w:ascii="Arial" w:hAnsi="Arial" w:cs="Arial"/>
          <w:bCs/>
          <w:sz w:val="20"/>
          <w:szCs w:val="20"/>
          <w:lang w:val="fr-FR"/>
        </w:rPr>
        <w:t> </w:t>
      </w:r>
      <w:r w:rsidR="009E3A77">
        <w:rPr>
          <w:rFonts w:ascii="Arial" w:hAnsi="Arial" w:cs="Arial"/>
          <w:bCs/>
          <w:sz w:val="20"/>
          <w:szCs w:val="20"/>
          <w:lang w:val="fr-FR"/>
        </w:rPr>
        <w:t>l’arrêté</w:t>
      </w:r>
      <w:r w:rsidR="00D81E0F">
        <w:rPr>
          <w:rFonts w:ascii="Arial" w:hAnsi="Arial" w:cs="Arial"/>
          <w:bCs/>
          <w:sz w:val="20"/>
          <w:szCs w:val="20"/>
          <w:lang w:val="fr-FR"/>
        </w:rPr>
        <w:t> </w:t>
      </w:r>
      <w:r w:rsidR="009E3A77">
        <w:rPr>
          <w:rFonts w:ascii="Arial" w:hAnsi="Arial" w:cs="Arial"/>
          <w:bCs/>
          <w:sz w:val="20"/>
          <w:szCs w:val="20"/>
          <w:lang w:val="fr-FR"/>
        </w:rPr>
        <w:t>»).</w:t>
      </w:r>
    </w:p>
    <w:p w14:paraId="63664024" w14:textId="77777777" w:rsidR="00C75919" w:rsidRPr="00BD704E" w:rsidRDefault="00C75919" w:rsidP="0019004D">
      <w:pPr>
        <w:widowControl w:val="0"/>
        <w:suppressAutoHyphens/>
        <w:spacing w:after="0" w:line="240" w:lineRule="auto"/>
        <w:jc w:val="both"/>
        <w:rPr>
          <w:rFonts w:ascii="Arial" w:hAnsi="Arial" w:cs="Arial"/>
          <w:bCs/>
          <w:sz w:val="20"/>
          <w:szCs w:val="20"/>
          <w:lang w:val="fr-FR"/>
        </w:rPr>
      </w:pPr>
    </w:p>
    <w:p w14:paraId="2773B9BA" w14:textId="0BE26CC8" w:rsidR="008C7F3E" w:rsidRDefault="00DC5210" w:rsidP="008C7F3E">
      <w:pPr>
        <w:spacing w:after="0" w:line="240" w:lineRule="auto"/>
        <w:jc w:val="both"/>
        <w:rPr>
          <w:rFonts w:ascii="Arial" w:hAnsi="Arial" w:cs="Arial"/>
          <w:sz w:val="20"/>
          <w:szCs w:val="20"/>
          <w:lang w:val="fr-FR"/>
        </w:rPr>
      </w:pPr>
      <w:r w:rsidRPr="0F48F278">
        <w:rPr>
          <w:rFonts w:ascii="Arial" w:hAnsi="Arial" w:cs="Arial"/>
          <w:sz w:val="20"/>
          <w:szCs w:val="20"/>
          <w:lang w:val="fr-FR"/>
        </w:rPr>
        <w:t xml:space="preserve">Plus précisément, le présent appel </w:t>
      </w:r>
      <w:r w:rsidR="000E3DF3" w:rsidRPr="0F48F278">
        <w:rPr>
          <w:rFonts w:ascii="Arial" w:hAnsi="Arial" w:cs="Arial"/>
          <w:sz w:val="20"/>
          <w:szCs w:val="20"/>
          <w:lang w:val="fr-FR"/>
        </w:rPr>
        <w:t xml:space="preserve">à candidatures </w:t>
      </w:r>
      <w:r w:rsidRPr="0F48F278">
        <w:rPr>
          <w:rFonts w:ascii="Arial" w:hAnsi="Arial" w:cs="Arial"/>
          <w:sz w:val="20"/>
          <w:szCs w:val="20"/>
          <w:lang w:val="fr-FR"/>
        </w:rPr>
        <w:t>vise à attribuer</w:t>
      </w:r>
      <w:r w:rsidR="00BD704E" w:rsidRPr="0F48F278">
        <w:rPr>
          <w:rFonts w:ascii="Arial" w:hAnsi="Arial" w:cs="Arial"/>
          <w:sz w:val="20"/>
          <w:szCs w:val="20"/>
          <w:lang w:val="fr-FR"/>
        </w:rPr>
        <w:t xml:space="preserve"> maximum </w:t>
      </w:r>
      <w:r w:rsidR="00FB2971">
        <w:rPr>
          <w:rFonts w:ascii="Arial" w:hAnsi="Arial" w:cs="Arial"/>
          <w:sz w:val="20"/>
          <w:szCs w:val="20"/>
          <w:lang w:val="fr-FR"/>
        </w:rPr>
        <w:t>5</w:t>
      </w:r>
      <w:r w:rsidR="00BD704E" w:rsidRPr="0F48F278">
        <w:rPr>
          <w:rFonts w:ascii="Arial" w:hAnsi="Arial" w:cs="Arial"/>
          <w:sz w:val="20"/>
          <w:szCs w:val="20"/>
          <w:lang w:val="fr-FR"/>
        </w:rPr>
        <w:t xml:space="preserve"> licences </w:t>
      </w:r>
      <w:r w:rsidR="008C7F3E">
        <w:rPr>
          <w:rFonts w:ascii="Arial" w:hAnsi="Arial" w:cs="Arial"/>
          <w:sz w:val="20"/>
          <w:szCs w:val="20"/>
          <w:lang w:val="fr-FR"/>
        </w:rPr>
        <w:t>p</w:t>
      </w:r>
      <w:r w:rsidR="008C7F3E" w:rsidRPr="00FB2971">
        <w:rPr>
          <w:rFonts w:ascii="Arial" w:hAnsi="Arial" w:cs="Arial"/>
          <w:sz w:val="20"/>
          <w:szCs w:val="20"/>
          <w:lang w:val="fr-FR"/>
        </w:rPr>
        <w:t>our une période de 3 années à partir d</w:t>
      </w:r>
      <w:r w:rsidR="008C7F3E">
        <w:rPr>
          <w:rFonts w:ascii="Arial" w:hAnsi="Arial" w:cs="Arial"/>
          <w:sz w:val="20"/>
          <w:szCs w:val="20"/>
          <w:lang w:val="fr-FR"/>
        </w:rPr>
        <w:t xml:space="preserve">e la décision d’attribution de la licence et </w:t>
      </w:r>
      <w:r w:rsidR="00D40A3A">
        <w:rPr>
          <w:rFonts w:ascii="Arial" w:hAnsi="Arial" w:cs="Arial"/>
          <w:sz w:val="20"/>
          <w:szCs w:val="20"/>
          <w:lang w:val="fr-FR"/>
        </w:rPr>
        <w:t>visant</w:t>
      </w:r>
      <w:r w:rsidR="00BD704E" w:rsidRPr="0F48F278">
        <w:rPr>
          <w:rFonts w:ascii="Arial" w:hAnsi="Arial" w:cs="Arial"/>
          <w:sz w:val="20"/>
          <w:szCs w:val="20"/>
          <w:lang w:val="fr-FR"/>
        </w:rPr>
        <w:t xml:space="preserve"> </w:t>
      </w:r>
      <w:r w:rsidR="00D40A3A" w:rsidRPr="0F48F278">
        <w:rPr>
          <w:rFonts w:ascii="Arial" w:hAnsi="Arial" w:cs="Arial"/>
          <w:sz w:val="20"/>
          <w:szCs w:val="20"/>
          <w:lang w:val="fr-FR"/>
        </w:rPr>
        <w:t>l</w:t>
      </w:r>
      <w:r w:rsidR="00D40A3A">
        <w:rPr>
          <w:rFonts w:ascii="Arial" w:hAnsi="Arial" w:cs="Arial"/>
          <w:sz w:val="20"/>
          <w:szCs w:val="20"/>
          <w:lang w:val="fr-FR"/>
        </w:rPr>
        <w:t>a réalisation</w:t>
      </w:r>
      <w:r w:rsidR="00D40A3A" w:rsidRPr="0F48F278">
        <w:rPr>
          <w:rFonts w:ascii="Arial" w:hAnsi="Arial" w:cs="Arial"/>
          <w:sz w:val="20"/>
          <w:szCs w:val="20"/>
          <w:lang w:val="fr-FR"/>
        </w:rPr>
        <w:t xml:space="preserve"> </w:t>
      </w:r>
      <w:r w:rsidR="00BD704E" w:rsidRPr="0F48F278">
        <w:rPr>
          <w:rFonts w:ascii="Arial" w:hAnsi="Arial" w:cs="Arial"/>
          <w:sz w:val="20"/>
          <w:szCs w:val="20"/>
          <w:lang w:val="fr-FR"/>
        </w:rPr>
        <w:t>d’un projet pilote</w:t>
      </w:r>
      <w:r w:rsidR="00D40A3A">
        <w:rPr>
          <w:rFonts w:ascii="Arial" w:hAnsi="Arial" w:cs="Arial"/>
          <w:sz w:val="20"/>
          <w:szCs w:val="20"/>
          <w:lang w:val="fr-FR"/>
        </w:rPr>
        <w:t xml:space="preserve"> relatif à l’</w:t>
      </w:r>
      <w:r w:rsidR="00FB2971">
        <w:rPr>
          <w:rFonts w:ascii="Arial" w:hAnsi="Arial" w:cs="Arial"/>
          <w:sz w:val="20"/>
          <w:szCs w:val="20"/>
          <w:lang w:val="fr-FR"/>
        </w:rPr>
        <w:t xml:space="preserve">exploitation de : </w:t>
      </w:r>
    </w:p>
    <w:p w14:paraId="2ADE825E" w14:textId="70183D00" w:rsidR="008C7F3E" w:rsidRPr="008C7F3E" w:rsidRDefault="00FB2971" w:rsidP="008C7F3E">
      <w:pPr>
        <w:pStyle w:val="Paragraphedeliste"/>
        <w:numPr>
          <w:ilvl w:val="0"/>
          <w:numId w:val="41"/>
        </w:numPr>
        <w:jc w:val="both"/>
        <w:rPr>
          <w:rFonts w:eastAsiaTheme="minorHAnsi" w:cs="Arial"/>
          <w:szCs w:val="20"/>
          <w:lang w:val="fr-FR"/>
        </w:rPr>
      </w:pPr>
      <w:r w:rsidRPr="008C7F3E">
        <w:rPr>
          <w:rFonts w:cs="Arial"/>
          <w:szCs w:val="20"/>
          <w:lang w:val="fr-FR"/>
        </w:rPr>
        <w:t xml:space="preserve">Soit </w:t>
      </w:r>
      <w:r w:rsidR="4AFE81F4" w:rsidRPr="008C7F3E">
        <w:rPr>
          <w:rFonts w:cs="Arial"/>
          <w:szCs w:val="20"/>
          <w:lang w:val="fr-FR"/>
        </w:rPr>
        <w:t>m</w:t>
      </w:r>
      <w:r w:rsidR="4AFE81F4" w:rsidRPr="008C7F3E">
        <w:rPr>
          <w:rFonts w:eastAsia="Arial" w:cs="Arial"/>
          <w:szCs w:val="20"/>
          <w:lang w:val="fr-FR"/>
        </w:rPr>
        <w:t>aximum 1</w:t>
      </w:r>
      <w:r w:rsidRPr="008C7F3E">
        <w:rPr>
          <w:rFonts w:eastAsia="Arial" w:cs="Arial"/>
          <w:szCs w:val="20"/>
          <w:lang w:val="fr-FR"/>
        </w:rPr>
        <w:t>0</w:t>
      </w:r>
      <w:r w:rsidR="4AFE81F4" w:rsidRPr="008C7F3E">
        <w:rPr>
          <w:rFonts w:eastAsia="Arial" w:cs="Arial"/>
          <w:szCs w:val="20"/>
          <w:lang w:val="fr-FR"/>
        </w:rPr>
        <w:t>00 véhicules de type "engin de déplacement"</w:t>
      </w:r>
      <w:r w:rsidR="008C7F3E">
        <w:rPr>
          <w:rFonts w:eastAsia="Arial" w:cs="Arial"/>
          <w:szCs w:val="20"/>
          <w:lang w:val="fr-FR"/>
        </w:rPr>
        <w:t> ;</w:t>
      </w:r>
      <w:r w:rsidRPr="008C7F3E">
        <w:rPr>
          <w:rFonts w:eastAsia="Arial" w:cs="Arial"/>
          <w:szCs w:val="20"/>
          <w:lang w:val="fr-FR"/>
        </w:rPr>
        <w:t> </w:t>
      </w:r>
    </w:p>
    <w:p w14:paraId="7BF4A9BD" w14:textId="1288F2FD" w:rsidR="008C7F3E" w:rsidRPr="008C7F3E" w:rsidRDefault="00FB2971" w:rsidP="008C7F3E">
      <w:pPr>
        <w:pStyle w:val="Paragraphedeliste"/>
        <w:numPr>
          <w:ilvl w:val="0"/>
          <w:numId w:val="41"/>
        </w:numPr>
        <w:jc w:val="both"/>
        <w:rPr>
          <w:rFonts w:cs="Arial"/>
          <w:szCs w:val="20"/>
          <w:lang w:val="fr-FR"/>
        </w:rPr>
      </w:pPr>
      <w:r w:rsidRPr="008C7F3E">
        <w:rPr>
          <w:rFonts w:cs="Arial"/>
          <w:szCs w:val="20"/>
          <w:lang w:val="fr-FR"/>
        </w:rPr>
        <w:t>Soit maximum 1000 vélos ;</w:t>
      </w:r>
    </w:p>
    <w:p w14:paraId="4B3FABD1" w14:textId="24F6CD24" w:rsidR="0F48F278" w:rsidRPr="008C7F3E" w:rsidRDefault="00FB2971" w:rsidP="008C7F3E">
      <w:pPr>
        <w:pStyle w:val="Paragraphedeliste"/>
        <w:numPr>
          <w:ilvl w:val="0"/>
          <w:numId w:val="41"/>
        </w:numPr>
        <w:jc w:val="both"/>
        <w:rPr>
          <w:rFonts w:cs="Arial"/>
          <w:szCs w:val="20"/>
          <w:lang w:val="fr-FR"/>
        </w:rPr>
      </w:pPr>
      <w:r w:rsidRPr="008C7F3E">
        <w:rPr>
          <w:rFonts w:cs="Arial"/>
          <w:szCs w:val="20"/>
          <w:lang w:val="fr-FR"/>
        </w:rPr>
        <w:t xml:space="preserve">Soit </w:t>
      </w:r>
      <w:r w:rsidR="002F4B15" w:rsidRPr="008C7F3E">
        <w:rPr>
          <w:rFonts w:cs="Arial"/>
          <w:szCs w:val="20"/>
          <w:lang w:val="fr-FR"/>
        </w:rPr>
        <w:t xml:space="preserve">maximum </w:t>
      </w:r>
      <w:r w:rsidR="4AFE81F4" w:rsidRPr="004E6FB1">
        <w:rPr>
          <w:rFonts w:eastAsia="Arial" w:cs="Arial"/>
          <w:szCs w:val="20"/>
          <w:lang w:val="fr-FR"/>
        </w:rPr>
        <w:t>150 véhicules d'un autre type</w:t>
      </w:r>
      <w:r w:rsidR="008C7F3E">
        <w:rPr>
          <w:rFonts w:eastAsia="Arial" w:cs="Arial"/>
          <w:szCs w:val="20"/>
          <w:lang w:val="fr-FR"/>
        </w:rPr>
        <w:t>.</w:t>
      </w:r>
    </w:p>
    <w:p w14:paraId="27998C1C" w14:textId="77777777" w:rsidR="008C7F3E" w:rsidRDefault="008C7F3E" w:rsidP="0F48F278">
      <w:pPr>
        <w:spacing w:after="0" w:line="240" w:lineRule="auto"/>
        <w:jc w:val="both"/>
        <w:rPr>
          <w:rFonts w:ascii="Arial" w:eastAsia="Arial" w:hAnsi="Arial" w:cs="Arial"/>
          <w:sz w:val="20"/>
          <w:szCs w:val="20"/>
          <w:lang w:val="fr-FR"/>
        </w:rPr>
      </w:pPr>
    </w:p>
    <w:p w14:paraId="1F041D6D" w14:textId="0EB096E5" w:rsidR="00FB2971" w:rsidRDefault="00FB2971" w:rsidP="0F48F278">
      <w:pPr>
        <w:spacing w:after="0" w:line="240" w:lineRule="auto"/>
        <w:jc w:val="both"/>
        <w:rPr>
          <w:rFonts w:ascii="Arial" w:eastAsia="Arial" w:hAnsi="Arial" w:cs="Arial"/>
          <w:sz w:val="20"/>
          <w:szCs w:val="20"/>
          <w:lang w:val="fr-FR"/>
        </w:rPr>
      </w:pPr>
      <w:r>
        <w:rPr>
          <w:rFonts w:ascii="Arial" w:eastAsia="Arial" w:hAnsi="Arial" w:cs="Arial"/>
          <w:sz w:val="20"/>
          <w:szCs w:val="20"/>
          <w:lang w:val="fr-FR"/>
        </w:rPr>
        <w:t>Le candidat précise</w:t>
      </w:r>
      <w:r w:rsidR="002F4B15">
        <w:rPr>
          <w:rFonts w:ascii="Arial" w:eastAsia="Arial" w:hAnsi="Arial" w:cs="Arial"/>
          <w:sz w:val="20"/>
          <w:szCs w:val="20"/>
          <w:lang w:val="fr-FR"/>
        </w:rPr>
        <w:t xml:space="preserve"> dans sa candidature</w:t>
      </w:r>
      <w:r>
        <w:rPr>
          <w:rFonts w:ascii="Arial" w:eastAsia="Arial" w:hAnsi="Arial" w:cs="Arial"/>
          <w:sz w:val="20"/>
          <w:szCs w:val="20"/>
          <w:lang w:val="fr-FR"/>
        </w:rPr>
        <w:t xml:space="preserve"> </w:t>
      </w:r>
      <w:r w:rsidR="00D40A3A">
        <w:rPr>
          <w:rFonts w:ascii="Arial" w:eastAsia="Arial" w:hAnsi="Arial" w:cs="Arial"/>
          <w:sz w:val="20"/>
          <w:szCs w:val="20"/>
          <w:lang w:val="fr-FR"/>
        </w:rPr>
        <w:t xml:space="preserve">le type de véhicule ainsi que </w:t>
      </w:r>
      <w:r>
        <w:rPr>
          <w:rFonts w:ascii="Arial" w:eastAsia="Arial" w:hAnsi="Arial" w:cs="Arial"/>
          <w:sz w:val="20"/>
          <w:szCs w:val="20"/>
          <w:lang w:val="fr-FR"/>
        </w:rPr>
        <w:t>la taille de la flotte pour l</w:t>
      </w:r>
      <w:r w:rsidR="00D40A3A">
        <w:rPr>
          <w:rFonts w:ascii="Arial" w:eastAsia="Arial" w:hAnsi="Arial" w:cs="Arial"/>
          <w:sz w:val="20"/>
          <w:szCs w:val="20"/>
          <w:lang w:val="fr-FR"/>
        </w:rPr>
        <w:t>e</w:t>
      </w:r>
      <w:r>
        <w:rPr>
          <w:rFonts w:ascii="Arial" w:eastAsia="Arial" w:hAnsi="Arial" w:cs="Arial"/>
          <w:sz w:val="20"/>
          <w:szCs w:val="20"/>
          <w:lang w:val="fr-FR"/>
        </w:rPr>
        <w:t>quel il souhaite obtenir une licence.</w:t>
      </w:r>
    </w:p>
    <w:p w14:paraId="216D8C36" w14:textId="77777777" w:rsidR="00D40A3A" w:rsidRDefault="00D40A3A" w:rsidP="0F48F278">
      <w:pPr>
        <w:spacing w:after="0" w:line="240" w:lineRule="auto"/>
        <w:jc w:val="both"/>
        <w:rPr>
          <w:rFonts w:ascii="Arial" w:hAnsi="Arial" w:cs="Arial"/>
          <w:sz w:val="20"/>
          <w:szCs w:val="20"/>
          <w:lang w:val="fr-FR"/>
        </w:rPr>
      </w:pPr>
    </w:p>
    <w:p w14:paraId="4F93E5EB" w14:textId="4AC500DA" w:rsidR="7ECA690F" w:rsidRDefault="7ECA690F" w:rsidP="0F48F278">
      <w:pPr>
        <w:spacing w:after="0" w:line="240" w:lineRule="auto"/>
        <w:jc w:val="both"/>
        <w:rPr>
          <w:rFonts w:ascii="Arial" w:eastAsia="Arial" w:hAnsi="Arial" w:cs="Arial"/>
          <w:sz w:val="20"/>
          <w:szCs w:val="20"/>
          <w:lang w:val="fr-FR"/>
        </w:rPr>
      </w:pPr>
      <w:r w:rsidRPr="0F48F278">
        <w:rPr>
          <w:rFonts w:ascii="Arial" w:eastAsia="Arial" w:hAnsi="Arial" w:cs="Arial"/>
          <w:sz w:val="20"/>
          <w:szCs w:val="20"/>
          <w:lang w:val="fr-FR"/>
        </w:rPr>
        <w:t xml:space="preserve">La Région se réserve le droit de ne pas attribuer toutes les licences “Projets pilotes” ou de n'en attribuer aucune si les </w:t>
      </w:r>
      <w:r w:rsidR="008C7F3E">
        <w:rPr>
          <w:rFonts w:ascii="Arial" w:eastAsia="Arial" w:hAnsi="Arial" w:cs="Arial"/>
          <w:sz w:val="20"/>
          <w:szCs w:val="20"/>
          <w:lang w:val="fr-FR"/>
        </w:rPr>
        <w:t>candidatures</w:t>
      </w:r>
      <w:r w:rsidRPr="0F48F278">
        <w:rPr>
          <w:rFonts w:ascii="Arial" w:eastAsia="Arial" w:hAnsi="Arial" w:cs="Arial"/>
          <w:sz w:val="20"/>
          <w:szCs w:val="20"/>
          <w:lang w:val="fr-FR"/>
        </w:rPr>
        <w:t xml:space="preserve"> présentées n</w:t>
      </w:r>
      <w:r w:rsidR="00FB2971">
        <w:rPr>
          <w:rFonts w:ascii="Arial" w:eastAsia="Arial" w:hAnsi="Arial" w:cs="Arial"/>
          <w:sz w:val="20"/>
          <w:szCs w:val="20"/>
          <w:lang w:val="fr-FR"/>
        </w:rPr>
        <w:t xml:space="preserve">’obtiennent pas la note </w:t>
      </w:r>
      <w:r w:rsidR="00D40A3A">
        <w:rPr>
          <w:rFonts w:ascii="Arial" w:eastAsia="Arial" w:hAnsi="Arial" w:cs="Arial"/>
          <w:sz w:val="20"/>
          <w:szCs w:val="20"/>
          <w:lang w:val="fr-FR"/>
        </w:rPr>
        <w:t>minimum de</w:t>
      </w:r>
      <w:r w:rsidR="00FB2971">
        <w:rPr>
          <w:rFonts w:ascii="Arial" w:eastAsia="Arial" w:hAnsi="Arial" w:cs="Arial"/>
          <w:sz w:val="20"/>
          <w:szCs w:val="20"/>
          <w:lang w:val="fr-FR"/>
        </w:rPr>
        <w:t xml:space="preserve"> </w:t>
      </w:r>
      <w:r w:rsidR="00422C25">
        <w:rPr>
          <w:rFonts w:ascii="Arial" w:eastAsia="Arial" w:hAnsi="Arial" w:cs="Arial"/>
          <w:sz w:val="20"/>
          <w:szCs w:val="20"/>
          <w:lang w:val="fr-FR"/>
        </w:rPr>
        <w:t>60</w:t>
      </w:r>
      <w:r w:rsidR="00FB2971">
        <w:rPr>
          <w:rFonts w:ascii="Arial" w:eastAsia="Arial" w:hAnsi="Arial" w:cs="Arial"/>
          <w:sz w:val="20"/>
          <w:szCs w:val="20"/>
          <w:lang w:val="fr-FR"/>
        </w:rPr>
        <w:t xml:space="preserve">%. </w:t>
      </w:r>
    </w:p>
    <w:p w14:paraId="2D8DA155" w14:textId="77777777" w:rsidR="00117AA5" w:rsidRDefault="00117AA5" w:rsidP="0019004D">
      <w:pPr>
        <w:widowControl w:val="0"/>
        <w:suppressAutoHyphens/>
        <w:spacing w:after="0" w:line="240" w:lineRule="auto"/>
        <w:jc w:val="both"/>
        <w:rPr>
          <w:rFonts w:ascii="Arial" w:hAnsi="Arial" w:cs="Arial"/>
          <w:bCs/>
          <w:sz w:val="20"/>
          <w:szCs w:val="20"/>
          <w:lang w:val="fr-FR"/>
        </w:rPr>
      </w:pPr>
    </w:p>
    <w:p w14:paraId="1C06ECA2" w14:textId="39868B4E" w:rsidR="001419F5" w:rsidRPr="00AA0EFD" w:rsidRDefault="00117AA5" w:rsidP="007D159A">
      <w:pPr>
        <w:pStyle w:val="Titre2"/>
        <w:framePr w:wrap="auto" w:vAnchor="margin" w:yAlign="inline"/>
        <w:numPr>
          <w:ilvl w:val="0"/>
          <w:numId w:val="9"/>
        </w:numPr>
        <w:rPr>
          <w:rFonts w:ascii="Arial" w:hAnsi="Arial" w:cs="Arial"/>
          <w:sz w:val="20"/>
          <w:szCs w:val="20"/>
          <w:lang w:val="fr-BE"/>
        </w:rPr>
      </w:pPr>
      <w:r>
        <w:rPr>
          <w:rFonts w:ascii="Arial" w:hAnsi="Arial" w:cs="Arial"/>
          <w:sz w:val="20"/>
          <w:szCs w:val="20"/>
          <w:lang w:val="fr-BE"/>
        </w:rPr>
        <w:t>Conditions de recevabilite</w:t>
      </w:r>
    </w:p>
    <w:p w14:paraId="1ED051FB" w14:textId="77777777" w:rsidR="007D159A" w:rsidRPr="00AA0EFD" w:rsidRDefault="007D159A" w:rsidP="00F7195A">
      <w:pPr>
        <w:contextualSpacing/>
        <w:rPr>
          <w:rFonts w:cs="Arial"/>
          <w:szCs w:val="20"/>
          <w:lang w:val="fr-BE"/>
        </w:rPr>
      </w:pPr>
    </w:p>
    <w:p w14:paraId="1D2AC931" w14:textId="0A4FC473" w:rsidR="008C709E" w:rsidRDefault="000E3DF3" w:rsidP="00CC52B2">
      <w:pPr>
        <w:jc w:val="both"/>
        <w:rPr>
          <w:rFonts w:ascii="Arial" w:hAnsi="Arial" w:cs="Arial"/>
          <w:bCs/>
          <w:sz w:val="20"/>
          <w:szCs w:val="20"/>
          <w:lang w:val="fr-FR"/>
        </w:rPr>
      </w:pPr>
      <w:r w:rsidRPr="00500257">
        <w:rPr>
          <w:rFonts w:ascii="Arial" w:hAnsi="Arial" w:cs="Arial"/>
          <w:sz w:val="20"/>
          <w:szCs w:val="20"/>
          <w:lang w:val="fr-BE"/>
        </w:rPr>
        <w:t xml:space="preserve">Le présent appel à candidatures est ouvert à tout candidat pour autant qu’il </w:t>
      </w:r>
      <w:r w:rsidR="00CC52B2" w:rsidRPr="00500257">
        <w:rPr>
          <w:rFonts w:ascii="Arial" w:hAnsi="Arial" w:cs="Arial"/>
          <w:sz w:val="20"/>
          <w:szCs w:val="20"/>
          <w:lang w:val="fr-BE"/>
        </w:rPr>
        <w:t>réponde</w:t>
      </w:r>
      <w:r w:rsidR="009E3A77" w:rsidRPr="00500257">
        <w:rPr>
          <w:rFonts w:ascii="Arial" w:hAnsi="Arial" w:cs="Arial"/>
          <w:bCs/>
          <w:sz w:val="20"/>
          <w:szCs w:val="20"/>
          <w:lang w:val="fr-FR"/>
        </w:rPr>
        <w:t xml:space="preserve"> aux </w:t>
      </w:r>
      <w:r w:rsidR="00907609" w:rsidRPr="00500257">
        <w:rPr>
          <w:rFonts w:ascii="Arial" w:hAnsi="Arial" w:cs="Arial"/>
          <w:bCs/>
          <w:sz w:val="20"/>
          <w:szCs w:val="20"/>
          <w:lang w:val="fr-FR"/>
        </w:rPr>
        <w:t>critères</w:t>
      </w:r>
      <w:r w:rsidR="00AA0EFD" w:rsidRPr="00500257">
        <w:rPr>
          <w:rFonts w:ascii="Arial" w:hAnsi="Arial" w:cs="Arial"/>
          <w:bCs/>
          <w:sz w:val="20"/>
          <w:szCs w:val="20"/>
          <w:lang w:val="fr-FR"/>
        </w:rPr>
        <w:t xml:space="preserve"> </w:t>
      </w:r>
      <w:r w:rsidR="009E3A77" w:rsidRPr="00500257">
        <w:rPr>
          <w:rFonts w:ascii="Arial" w:hAnsi="Arial" w:cs="Arial"/>
          <w:bCs/>
          <w:sz w:val="20"/>
          <w:szCs w:val="20"/>
          <w:lang w:val="fr-FR"/>
        </w:rPr>
        <w:t>suivants (</w:t>
      </w:r>
      <w:r w:rsidR="00663C52" w:rsidRPr="00500257">
        <w:rPr>
          <w:rFonts w:ascii="Arial" w:hAnsi="Arial" w:cs="Arial"/>
          <w:bCs/>
          <w:sz w:val="20"/>
          <w:szCs w:val="20"/>
          <w:lang w:val="fr-FR"/>
        </w:rPr>
        <w:t>correspondant aux conditions de l’</w:t>
      </w:r>
      <w:r w:rsidR="009E3A77" w:rsidRPr="00500257">
        <w:rPr>
          <w:rFonts w:ascii="Arial" w:hAnsi="Arial" w:cs="Arial"/>
          <w:bCs/>
          <w:sz w:val="20"/>
          <w:szCs w:val="20"/>
          <w:lang w:val="fr-FR"/>
        </w:rPr>
        <w:t>article</w:t>
      </w:r>
      <w:r w:rsidR="00C257DE" w:rsidRPr="00500257">
        <w:rPr>
          <w:rFonts w:ascii="Arial" w:hAnsi="Arial" w:cs="Arial"/>
          <w:bCs/>
          <w:sz w:val="20"/>
          <w:szCs w:val="20"/>
          <w:lang w:val="fr-FR"/>
        </w:rPr>
        <w:t> </w:t>
      </w:r>
      <w:r w:rsidR="00AF6589" w:rsidRPr="00500257">
        <w:rPr>
          <w:rFonts w:ascii="Arial" w:hAnsi="Arial" w:cs="Arial"/>
          <w:bCs/>
          <w:sz w:val="20"/>
          <w:szCs w:val="20"/>
          <w:lang w:val="fr-FR"/>
        </w:rPr>
        <w:t>10</w:t>
      </w:r>
      <w:r w:rsidR="009E3A77" w:rsidRPr="00500257">
        <w:rPr>
          <w:rFonts w:ascii="Arial" w:hAnsi="Arial" w:cs="Arial"/>
          <w:bCs/>
          <w:sz w:val="20"/>
          <w:szCs w:val="20"/>
          <w:lang w:val="fr-FR"/>
        </w:rPr>
        <w:t xml:space="preserve"> de l’arrêté) </w:t>
      </w:r>
      <w:r w:rsidR="00FB19C8" w:rsidRPr="00500257">
        <w:rPr>
          <w:rFonts w:ascii="Arial" w:hAnsi="Arial" w:cs="Arial"/>
          <w:bCs/>
          <w:sz w:val="20"/>
          <w:szCs w:val="20"/>
          <w:lang w:val="fr-FR"/>
        </w:rPr>
        <w:t>e</w:t>
      </w:r>
      <w:r w:rsidR="00BE26FC" w:rsidRPr="00500257">
        <w:rPr>
          <w:rFonts w:ascii="Arial" w:hAnsi="Arial" w:cs="Arial"/>
          <w:bCs/>
          <w:sz w:val="20"/>
          <w:szCs w:val="20"/>
          <w:lang w:val="fr-FR"/>
        </w:rPr>
        <w:t>t</w:t>
      </w:r>
      <w:r w:rsidR="00FB19C8" w:rsidRPr="00500257">
        <w:rPr>
          <w:rFonts w:ascii="Arial" w:hAnsi="Arial" w:cs="Arial"/>
          <w:bCs/>
          <w:sz w:val="20"/>
          <w:szCs w:val="20"/>
          <w:lang w:val="fr-FR"/>
        </w:rPr>
        <w:t xml:space="preserve"> produi</w:t>
      </w:r>
      <w:r w:rsidR="00AA0EFD" w:rsidRPr="00500257">
        <w:rPr>
          <w:rFonts w:ascii="Arial" w:hAnsi="Arial" w:cs="Arial"/>
          <w:bCs/>
          <w:sz w:val="20"/>
          <w:szCs w:val="20"/>
          <w:lang w:val="fr-FR"/>
        </w:rPr>
        <w:t>se</w:t>
      </w:r>
      <w:r w:rsidR="00FB19C8" w:rsidRPr="00500257">
        <w:rPr>
          <w:rFonts w:ascii="Arial" w:hAnsi="Arial" w:cs="Arial"/>
          <w:bCs/>
          <w:sz w:val="20"/>
          <w:szCs w:val="20"/>
          <w:lang w:val="fr-FR"/>
        </w:rPr>
        <w:t xml:space="preserve"> les documents justificatifs</w:t>
      </w:r>
      <w:r w:rsidR="00BE26FC" w:rsidRPr="00500257">
        <w:rPr>
          <w:rFonts w:ascii="Arial" w:hAnsi="Arial" w:cs="Arial"/>
          <w:bCs/>
          <w:sz w:val="20"/>
          <w:szCs w:val="20"/>
          <w:lang w:val="fr-FR"/>
        </w:rPr>
        <w:t xml:space="preserve"> y relatifs tels que précisés </w:t>
      </w:r>
      <w:r w:rsidR="00AA1081">
        <w:rPr>
          <w:rFonts w:ascii="Arial" w:hAnsi="Arial" w:cs="Arial"/>
          <w:bCs/>
          <w:sz w:val="20"/>
          <w:szCs w:val="20"/>
          <w:lang w:val="fr-FR"/>
        </w:rPr>
        <w:t xml:space="preserve">dans le formulaire de candidature </w:t>
      </w:r>
      <w:r w:rsidR="009E3A77" w:rsidRPr="00500257">
        <w:rPr>
          <w:rFonts w:ascii="Arial" w:hAnsi="Arial" w:cs="Arial"/>
          <w:bCs/>
          <w:sz w:val="20"/>
          <w:szCs w:val="20"/>
          <w:lang w:val="fr-FR"/>
        </w:rPr>
        <w:t>:</w:t>
      </w:r>
    </w:p>
    <w:tbl>
      <w:tblPr>
        <w:tblStyle w:val="Grilledutableau"/>
        <w:tblW w:w="9209" w:type="dxa"/>
        <w:tblLook w:val="04A0" w:firstRow="1" w:lastRow="0" w:firstColumn="1" w:lastColumn="0" w:noHBand="0" w:noVBand="1"/>
      </w:tblPr>
      <w:tblGrid>
        <w:gridCol w:w="439"/>
        <w:gridCol w:w="8770"/>
      </w:tblGrid>
      <w:tr w:rsidR="008D5DFA" w14:paraId="0B645FB4" w14:textId="77777777" w:rsidTr="008D5DFA">
        <w:tc>
          <w:tcPr>
            <w:tcW w:w="439" w:type="dxa"/>
          </w:tcPr>
          <w:p w14:paraId="4DE00287" w14:textId="77777777" w:rsidR="008D5DFA" w:rsidRPr="00E1488E" w:rsidRDefault="008D5DFA" w:rsidP="00F7195A">
            <w:pPr>
              <w:contextualSpacing/>
              <w:jc w:val="both"/>
              <w:rPr>
                <w:rFonts w:ascii="Arial" w:hAnsi="Arial" w:cs="Arial"/>
                <w:b/>
                <w:sz w:val="20"/>
                <w:szCs w:val="20"/>
                <w:lang w:val="fr-FR"/>
              </w:rPr>
            </w:pPr>
          </w:p>
        </w:tc>
        <w:tc>
          <w:tcPr>
            <w:tcW w:w="8770" w:type="dxa"/>
          </w:tcPr>
          <w:p w14:paraId="45427EA6" w14:textId="4B794AA9" w:rsidR="008D5DFA" w:rsidRPr="00E1488E" w:rsidRDefault="008D5DFA" w:rsidP="00F7195A">
            <w:pPr>
              <w:contextualSpacing/>
              <w:jc w:val="both"/>
              <w:rPr>
                <w:rFonts w:ascii="Arial" w:hAnsi="Arial" w:cs="Arial"/>
                <w:b/>
                <w:sz w:val="20"/>
                <w:szCs w:val="20"/>
                <w:lang w:val="fr-FR"/>
              </w:rPr>
            </w:pPr>
            <w:r w:rsidRPr="00E1488E">
              <w:rPr>
                <w:rFonts w:ascii="Arial" w:hAnsi="Arial" w:cs="Arial"/>
                <w:b/>
                <w:sz w:val="20"/>
                <w:szCs w:val="20"/>
                <w:lang w:val="fr-FR"/>
              </w:rPr>
              <w:t>Critère</w:t>
            </w:r>
            <w:r>
              <w:rPr>
                <w:rFonts w:ascii="Arial" w:hAnsi="Arial" w:cs="Arial"/>
                <w:b/>
                <w:sz w:val="20"/>
                <w:szCs w:val="20"/>
                <w:lang w:val="fr-FR"/>
              </w:rPr>
              <w:t>s</w:t>
            </w:r>
          </w:p>
        </w:tc>
      </w:tr>
      <w:tr w:rsidR="008D5DFA" w:rsidRPr="000D2448" w14:paraId="59ABFC86" w14:textId="77777777" w:rsidTr="008D5DFA">
        <w:tc>
          <w:tcPr>
            <w:tcW w:w="439" w:type="dxa"/>
          </w:tcPr>
          <w:p w14:paraId="625E7318" w14:textId="04315F34"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1</w:t>
            </w:r>
          </w:p>
        </w:tc>
        <w:tc>
          <w:tcPr>
            <w:tcW w:w="8770" w:type="dxa"/>
          </w:tcPr>
          <w:p w14:paraId="04CFACAC" w14:textId="6A00C9F2" w:rsidR="008D5DFA" w:rsidRDefault="008D5DFA" w:rsidP="00F7195A">
            <w:pPr>
              <w:contextualSpacing/>
              <w:jc w:val="both"/>
              <w:rPr>
                <w:rFonts w:ascii="Arial" w:hAnsi="Arial" w:cs="Arial"/>
                <w:bCs/>
                <w:sz w:val="20"/>
                <w:szCs w:val="20"/>
                <w:lang w:val="fr-FR"/>
              </w:rPr>
            </w:pPr>
            <w:proofErr w:type="spellStart"/>
            <w:r>
              <w:rPr>
                <w:rFonts w:ascii="Arial" w:hAnsi="Arial" w:cs="Arial"/>
                <w:bCs/>
                <w:sz w:val="20"/>
                <w:szCs w:val="20"/>
                <w:lang w:val="fr-FR"/>
              </w:rPr>
              <w:t>E</w:t>
            </w:r>
            <w:r w:rsidRPr="00DF1BAA">
              <w:rPr>
                <w:rFonts w:ascii="Arial" w:hAnsi="Arial" w:cs="Arial"/>
                <w:bCs/>
                <w:sz w:val="20"/>
                <w:szCs w:val="20"/>
                <w:lang w:val="fr-FR"/>
              </w:rPr>
              <w:t>tre</w:t>
            </w:r>
            <w:proofErr w:type="spellEnd"/>
            <w:r w:rsidRPr="00DF1BAA">
              <w:rPr>
                <w:rFonts w:ascii="Arial" w:hAnsi="Arial" w:cs="Arial"/>
                <w:bCs/>
                <w:sz w:val="20"/>
                <w:szCs w:val="20"/>
                <w:lang w:val="fr-FR"/>
              </w:rPr>
              <w:t xml:space="preserve"> en mesure de mettre à disposition des utilisateurs des véhicules de </w:t>
            </w:r>
            <w:proofErr w:type="spellStart"/>
            <w:r w:rsidRPr="00DF1BAA">
              <w:rPr>
                <w:rFonts w:ascii="Arial" w:hAnsi="Arial" w:cs="Arial"/>
                <w:bCs/>
                <w:sz w:val="20"/>
                <w:szCs w:val="20"/>
                <w:lang w:val="fr-FR"/>
              </w:rPr>
              <w:t>cyclopartage</w:t>
            </w:r>
            <w:proofErr w:type="spellEnd"/>
            <w:r w:rsidRPr="00DF1BAA">
              <w:rPr>
                <w:rFonts w:ascii="Arial" w:hAnsi="Arial" w:cs="Arial"/>
                <w:bCs/>
                <w:sz w:val="20"/>
                <w:szCs w:val="20"/>
                <w:lang w:val="fr-FR"/>
              </w:rPr>
              <w:t xml:space="preserve"> répondant aux conditions fixées </w:t>
            </w:r>
            <w:r w:rsidRPr="008D5DFA">
              <w:rPr>
                <w:rFonts w:ascii="Arial" w:hAnsi="Arial" w:cs="Arial"/>
                <w:bCs/>
                <w:sz w:val="20"/>
                <w:szCs w:val="20"/>
                <w:lang w:val="fr-FR"/>
              </w:rPr>
              <w:t>par l’article 16 de l’arrêté</w:t>
            </w:r>
            <w:r w:rsidRPr="008D5DFA">
              <w:rPr>
                <w:rStyle w:val="Appelnotedebasdep"/>
                <w:rFonts w:ascii="Arial" w:hAnsi="Arial" w:cs="Arial"/>
                <w:bCs/>
                <w:sz w:val="20"/>
                <w:szCs w:val="20"/>
                <w:lang w:val="fr-FR"/>
              </w:rPr>
              <w:footnoteReference w:id="5"/>
            </w:r>
            <w:r w:rsidR="00AA1081">
              <w:rPr>
                <w:rFonts w:ascii="Arial" w:hAnsi="Arial" w:cs="Arial"/>
                <w:bCs/>
                <w:sz w:val="20"/>
                <w:szCs w:val="20"/>
                <w:lang w:val="fr-FR"/>
              </w:rPr>
              <w:t> ;</w:t>
            </w:r>
          </w:p>
          <w:p w14:paraId="24B8351D" w14:textId="0900135E" w:rsidR="008D5DFA" w:rsidRPr="00CD2C13" w:rsidRDefault="008D5DFA" w:rsidP="00F7195A">
            <w:pPr>
              <w:contextualSpacing/>
              <w:jc w:val="both"/>
              <w:rPr>
                <w:rFonts w:ascii="Arial" w:hAnsi="Arial" w:cs="Arial"/>
                <w:b/>
                <w:bCs/>
                <w:sz w:val="20"/>
                <w:szCs w:val="20"/>
                <w:lang w:val="fr-FR"/>
              </w:rPr>
            </w:pPr>
          </w:p>
        </w:tc>
      </w:tr>
      <w:tr w:rsidR="008D5DFA" w:rsidRPr="000D2448" w14:paraId="51E198FA" w14:textId="77777777" w:rsidTr="008D5DFA">
        <w:tc>
          <w:tcPr>
            <w:tcW w:w="439" w:type="dxa"/>
          </w:tcPr>
          <w:p w14:paraId="25649122" w14:textId="41ECEF9F"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2</w:t>
            </w:r>
          </w:p>
        </w:tc>
        <w:tc>
          <w:tcPr>
            <w:tcW w:w="8770" w:type="dxa"/>
          </w:tcPr>
          <w:p w14:paraId="6DEBCF34" w14:textId="52FE9B3D" w:rsidR="008D5DFA" w:rsidRDefault="008D5DFA" w:rsidP="00F7195A">
            <w:pPr>
              <w:contextualSpacing/>
              <w:jc w:val="both"/>
              <w:rPr>
                <w:rFonts w:ascii="Arial" w:hAnsi="Arial" w:cs="Arial"/>
                <w:bCs/>
                <w:sz w:val="20"/>
                <w:szCs w:val="20"/>
                <w:lang w:val="fr-FR"/>
              </w:rPr>
            </w:pPr>
            <w:proofErr w:type="spellStart"/>
            <w:r>
              <w:rPr>
                <w:rFonts w:ascii="Arial" w:hAnsi="Arial" w:cs="Arial"/>
                <w:bCs/>
                <w:sz w:val="20"/>
                <w:szCs w:val="20"/>
                <w:lang w:val="fr-FR"/>
              </w:rPr>
              <w:t>E</w:t>
            </w:r>
            <w:r w:rsidRPr="00DF1BAA">
              <w:rPr>
                <w:rFonts w:ascii="Arial" w:hAnsi="Arial" w:cs="Arial"/>
                <w:bCs/>
                <w:sz w:val="20"/>
                <w:szCs w:val="20"/>
                <w:lang w:val="fr-FR"/>
              </w:rPr>
              <w:t>tre</w:t>
            </w:r>
            <w:proofErr w:type="spellEnd"/>
            <w:r w:rsidRPr="00DF1BAA">
              <w:rPr>
                <w:rFonts w:ascii="Arial" w:hAnsi="Arial" w:cs="Arial"/>
                <w:bCs/>
                <w:sz w:val="20"/>
                <w:szCs w:val="20"/>
                <w:lang w:val="fr-FR"/>
              </w:rPr>
              <w:t xml:space="preserve"> enregistré à la Banque Carrefour des entreprises conformément à la loi du 16</w:t>
            </w:r>
            <w:r>
              <w:rPr>
                <w:rFonts w:ascii="Arial" w:hAnsi="Arial" w:cs="Arial"/>
                <w:bCs/>
                <w:sz w:val="20"/>
                <w:szCs w:val="20"/>
                <w:lang w:val="fr-FR"/>
              </w:rPr>
              <w:t> </w:t>
            </w:r>
            <w:r w:rsidRPr="00DF1BAA">
              <w:rPr>
                <w:rFonts w:ascii="Arial" w:hAnsi="Arial" w:cs="Arial"/>
                <w:bCs/>
                <w:sz w:val="20"/>
                <w:szCs w:val="20"/>
                <w:lang w:val="fr-FR"/>
              </w:rPr>
              <w:t>janvier 2003 portant création d</w:t>
            </w:r>
            <w:r>
              <w:rPr>
                <w:rFonts w:ascii="Arial" w:hAnsi="Arial" w:cs="Arial"/>
                <w:bCs/>
                <w:sz w:val="20"/>
                <w:szCs w:val="20"/>
                <w:lang w:val="fr-FR"/>
              </w:rPr>
              <w:t>’</w:t>
            </w:r>
            <w:r w:rsidRPr="00DF1BAA">
              <w:rPr>
                <w:rFonts w:ascii="Arial" w:hAnsi="Arial" w:cs="Arial"/>
                <w:bCs/>
                <w:sz w:val="20"/>
                <w:szCs w:val="20"/>
                <w:lang w:val="fr-FR"/>
              </w:rPr>
              <w:t>une Banque-Carrefour des Entreprises, modernisation du registre de commerce, création de guichets-entreprises agréés et portant diverses dispositions</w:t>
            </w:r>
            <w:r w:rsidR="00AA1081">
              <w:rPr>
                <w:rFonts w:ascii="Arial" w:hAnsi="Arial" w:cs="Arial"/>
                <w:bCs/>
                <w:sz w:val="20"/>
                <w:szCs w:val="20"/>
                <w:lang w:val="fr-FR"/>
              </w:rPr>
              <w:t> ;</w:t>
            </w:r>
          </w:p>
          <w:p w14:paraId="36038921" w14:textId="43149371" w:rsidR="008D5DFA" w:rsidRDefault="008D5DFA" w:rsidP="00F7195A">
            <w:pPr>
              <w:contextualSpacing/>
              <w:jc w:val="both"/>
              <w:rPr>
                <w:rFonts w:ascii="Arial" w:hAnsi="Arial" w:cs="Arial"/>
                <w:bCs/>
                <w:sz w:val="20"/>
                <w:szCs w:val="20"/>
                <w:lang w:val="fr-FR"/>
              </w:rPr>
            </w:pPr>
          </w:p>
        </w:tc>
      </w:tr>
      <w:tr w:rsidR="008D5DFA" w:rsidRPr="000D2448" w14:paraId="6AD79AE3" w14:textId="77777777" w:rsidTr="008D5DFA">
        <w:tc>
          <w:tcPr>
            <w:tcW w:w="439" w:type="dxa"/>
          </w:tcPr>
          <w:p w14:paraId="2F6C447B" w14:textId="62F7BC6B" w:rsidR="008D5DFA" w:rsidRDefault="008D5DFA" w:rsidP="72C48711">
            <w:pPr>
              <w:contextualSpacing/>
              <w:jc w:val="both"/>
              <w:rPr>
                <w:rFonts w:ascii="Arial" w:hAnsi="Arial" w:cs="Arial"/>
                <w:sz w:val="20"/>
                <w:szCs w:val="20"/>
                <w:lang w:val="fr-FR"/>
              </w:rPr>
            </w:pPr>
            <w:r w:rsidRPr="72C48711">
              <w:rPr>
                <w:rFonts w:ascii="Arial" w:hAnsi="Arial" w:cs="Arial"/>
                <w:sz w:val="20"/>
                <w:szCs w:val="20"/>
                <w:lang w:val="fr-FR"/>
              </w:rPr>
              <w:t>3</w:t>
            </w:r>
          </w:p>
        </w:tc>
        <w:tc>
          <w:tcPr>
            <w:tcW w:w="8770" w:type="dxa"/>
          </w:tcPr>
          <w:p w14:paraId="6E3C9DCA" w14:textId="20D31B26" w:rsidR="008D5DFA" w:rsidRPr="00FB5421" w:rsidRDefault="008D5DFA" w:rsidP="72C48711">
            <w:pPr>
              <w:rPr>
                <w:rFonts w:ascii="Arial" w:hAnsi="Arial" w:cs="Arial"/>
                <w:sz w:val="20"/>
                <w:szCs w:val="20"/>
                <w:lang w:val="fr-FR"/>
              </w:rPr>
            </w:pPr>
            <w:r w:rsidRPr="72C48711">
              <w:rPr>
                <w:rFonts w:ascii="Arial" w:hAnsi="Arial" w:cs="Arial"/>
                <w:sz w:val="20"/>
                <w:szCs w:val="20"/>
                <w:lang w:val="fr-FR"/>
              </w:rPr>
              <w:t>Ne pas se trouver dans une situation justifiant une exclusion facultative, relative aux dettes fiscales et sociales, ou obligatoire telles que définies dans les articles 67 à 69 de la loi du 17 juin 2016 relative aux marchés publics, sans présenter de mesure correctrice conformément à l’article 70 de la même loi ;</w:t>
            </w:r>
          </w:p>
          <w:p w14:paraId="678BEFA2" w14:textId="77777777" w:rsidR="008D5DFA" w:rsidRPr="00CA44B6" w:rsidRDefault="008D5DFA" w:rsidP="00F7195A">
            <w:pPr>
              <w:contextualSpacing/>
              <w:jc w:val="both"/>
              <w:rPr>
                <w:rFonts w:ascii="Arial" w:hAnsi="Arial" w:cs="Arial"/>
                <w:bCs/>
                <w:sz w:val="20"/>
                <w:szCs w:val="20"/>
                <w:lang w:val="fr-FR"/>
              </w:rPr>
            </w:pPr>
          </w:p>
        </w:tc>
      </w:tr>
      <w:tr w:rsidR="008D5DFA" w:rsidRPr="000D2448" w14:paraId="1DD904E4" w14:textId="77777777" w:rsidTr="008D5DFA">
        <w:tc>
          <w:tcPr>
            <w:tcW w:w="439" w:type="dxa"/>
          </w:tcPr>
          <w:p w14:paraId="5F4988DE" w14:textId="1D3A12FA" w:rsidR="008D5DFA" w:rsidRDefault="008D5DFA" w:rsidP="72C48711">
            <w:pPr>
              <w:contextualSpacing/>
              <w:jc w:val="both"/>
              <w:rPr>
                <w:rFonts w:ascii="Arial" w:hAnsi="Arial" w:cs="Arial"/>
                <w:sz w:val="20"/>
                <w:szCs w:val="20"/>
                <w:lang w:val="fr-FR"/>
              </w:rPr>
            </w:pPr>
            <w:r w:rsidRPr="72C48711">
              <w:rPr>
                <w:rFonts w:ascii="Arial" w:hAnsi="Arial" w:cs="Arial"/>
                <w:sz w:val="20"/>
                <w:szCs w:val="20"/>
                <w:lang w:val="fr-FR"/>
              </w:rPr>
              <w:t>4</w:t>
            </w:r>
          </w:p>
        </w:tc>
        <w:tc>
          <w:tcPr>
            <w:tcW w:w="8770" w:type="dxa"/>
          </w:tcPr>
          <w:p w14:paraId="1701CF94" w14:textId="51D975DB"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U</w:t>
            </w:r>
            <w:r w:rsidRPr="00DF1BAA">
              <w:rPr>
                <w:rFonts w:ascii="Arial" w:hAnsi="Arial" w:cs="Arial"/>
                <w:bCs/>
                <w:sz w:val="20"/>
                <w:szCs w:val="20"/>
                <w:lang w:val="fr-FR"/>
              </w:rPr>
              <w:t>tiliser de l’électricité verte, telle que définie à l</w:t>
            </w:r>
            <w:r>
              <w:rPr>
                <w:rFonts w:ascii="Arial" w:hAnsi="Arial" w:cs="Arial"/>
                <w:bCs/>
                <w:sz w:val="20"/>
                <w:szCs w:val="20"/>
                <w:lang w:val="fr-FR"/>
              </w:rPr>
              <w:t>’</w:t>
            </w:r>
            <w:r w:rsidRPr="00DF1BAA">
              <w:rPr>
                <w:rFonts w:ascii="Arial" w:hAnsi="Arial" w:cs="Arial"/>
                <w:bCs/>
                <w:sz w:val="20"/>
                <w:szCs w:val="20"/>
                <w:lang w:val="fr-FR"/>
              </w:rPr>
              <w:t>article</w:t>
            </w:r>
            <w:r>
              <w:rPr>
                <w:rFonts w:ascii="Arial" w:hAnsi="Arial" w:cs="Arial"/>
                <w:bCs/>
                <w:sz w:val="20"/>
                <w:szCs w:val="20"/>
                <w:lang w:val="fr-FR"/>
              </w:rPr>
              <w:t> </w:t>
            </w:r>
            <w:r w:rsidRPr="00DF1BAA">
              <w:rPr>
                <w:rFonts w:ascii="Arial" w:hAnsi="Arial" w:cs="Arial"/>
                <w:bCs/>
                <w:sz w:val="20"/>
                <w:szCs w:val="20"/>
                <w:lang w:val="fr-FR"/>
              </w:rPr>
              <w:t>2, 7° de l</w:t>
            </w:r>
            <w:r>
              <w:rPr>
                <w:rFonts w:ascii="Arial" w:hAnsi="Arial" w:cs="Arial"/>
                <w:bCs/>
                <w:sz w:val="20"/>
                <w:szCs w:val="20"/>
                <w:lang w:val="fr-FR"/>
              </w:rPr>
              <w:t>’</w:t>
            </w:r>
            <w:r w:rsidRPr="00DF1BAA">
              <w:rPr>
                <w:rFonts w:ascii="Arial" w:hAnsi="Arial" w:cs="Arial"/>
                <w:bCs/>
                <w:sz w:val="20"/>
                <w:szCs w:val="20"/>
                <w:lang w:val="fr-FR"/>
              </w:rPr>
              <w:t>ordonnance du 19</w:t>
            </w:r>
            <w:r>
              <w:rPr>
                <w:rFonts w:ascii="Arial" w:hAnsi="Arial" w:cs="Arial"/>
                <w:bCs/>
                <w:sz w:val="20"/>
                <w:szCs w:val="20"/>
                <w:lang w:val="fr-FR"/>
              </w:rPr>
              <w:t> </w:t>
            </w:r>
            <w:r w:rsidRPr="00DF1BAA">
              <w:rPr>
                <w:rFonts w:ascii="Arial" w:hAnsi="Arial" w:cs="Arial"/>
                <w:bCs/>
                <w:sz w:val="20"/>
                <w:szCs w:val="20"/>
                <w:lang w:val="fr-FR"/>
              </w:rPr>
              <w:t>juillet 2001 relative à l</w:t>
            </w:r>
            <w:r>
              <w:rPr>
                <w:rFonts w:ascii="Arial" w:hAnsi="Arial" w:cs="Arial"/>
                <w:bCs/>
                <w:sz w:val="20"/>
                <w:szCs w:val="20"/>
                <w:lang w:val="fr-FR"/>
              </w:rPr>
              <w:t>’</w:t>
            </w:r>
            <w:r w:rsidRPr="00DF1BAA">
              <w:rPr>
                <w:rFonts w:ascii="Arial" w:hAnsi="Arial" w:cs="Arial"/>
                <w:bCs/>
                <w:sz w:val="20"/>
                <w:szCs w:val="20"/>
                <w:lang w:val="fr-FR"/>
              </w:rPr>
              <w:t>organisation du marché de l</w:t>
            </w:r>
            <w:r>
              <w:rPr>
                <w:rFonts w:ascii="Arial" w:hAnsi="Arial" w:cs="Arial"/>
                <w:bCs/>
                <w:sz w:val="20"/>
                <w:szCs w:val="20"/>
                <w:lang w:val="fr-FR"/>
              </w:rPr>
              <w:t>’</w:t>
            </w:r>
            <w:r w:rsidRPr="00DF1BAA">
              <w:rPr>
                <w:rFonts w:ascii="Arial" w:hAnsi="Arial" w:cs="Arial"/>
                <w:bCs/>
                <w:sz w:val="20"/>
                <w:szCs w:val="20"/>
                <w:lang w:val="fr-FR"/>
              </w:rPr>
              <w:t xml:space="preserve">électricité dans la Région de Bruxelles-Capitale, pour le rechargement des véhicules de </w:t>
            </w:r>
            <w:proofErr w:type="spellStart"/>
            <w:r w:rsidRPr="00DF1BAA">
              <w:rPr>
                <w:rFonts w:ascii="Arial" w:hAnsi="Arial" w:cs="Arial"/>
                <w:bCs/>
                <w:sz w:val="20"/>
                <w:szCs w:val="20"/>
                <w:lang w:val="fr-FR"/>
              </w:rPr>
              <w:t>cyclopartage</w:t>
            </w:r>
            <w:proofErr w:type="spellEnd"/>
            <w:r w:rsidR="00AA1081">
              <w:rPr>
                <w:rFonts w:ascii="Arial" w:hAnsi="Arial" w:cs="Arial"/>
                <w:bCs/>
                <w:sz w:val="20"/>
                <w:szCs w:val="20"/>
                <w:lang w:val="fr-FR"/>
              </w:rPr>
              <w:t> ;</w:t>
            </w:r>
          </w:p>
          <w:p w14:paraId="56B69FBC" w14:textId="16F82A57" w:rsidR="008D5DFA" w:rsidRDefault="008D5DFA" w:rsidP="00F7195A">
            <w:pPr>
              <w:contextualSpacing/>
              <w:jc w:val="both"/>
              <w:rPr>
                <w:rFonts w:ascii="Arial" w:hAnsi="Arial" w:cs="Arial"/>
                <w:bCs/>
                <w:sz w:val="20"/>
                <w:szCs w:val="20"/>
                <w:lang w:val="fr-FR"/>
              </w:rPr>
            </w:pPr>
          </w:p>
        </w:tc>
      </w:tr>
      <w:tr w:rsidR="008D5DFA" w:rsidRPr="000D2448" w14:paraId="179B14A6" w14:textId="77777777" w:rsidTr="008D5DFA">
        <w:tc>
          <w:tcPr>
            <w:tcW w:w="439" w:type="dxa"/>
          </w:tcPr>
          <w:p w14:paraId="665B50DD" w14:textId="57F6C8AD" w:rsidR="008D5DFA" w:rsidRDefault="008D5DFA" w:rsidP="72C48711">
            <w:pPr>
              <w:contextualSpacing/>
              <w:jc w:val="both"/>
              <w:rPr>
                <w:rFonts w:ascii="Arial" w:hAnsi="Arial" w:cs="Arial"/>
                <w:sz w:val="20"/>
                <w:szCs w:val="20"/>
                <w:lang w:val="fr-FR"/>
              </w:rPr>
            </w:pPr>
            <w:r w:rsidRPr="72C48711">
              <w:rPr>
                <w:rFonts w:ascii="Arial" w:hAnsi="Arial" w:cs="Arial"/>
                <w:sz w:val="20"/>
                <w:szCs w:val="20"/>
                <w:lang w:val="fr-FR"/>
              </w:rPr>
              <w:t>5</w:t>
            </w:r>
          </w:p>
        </w:tc>
        <w:tc>
          <w:tcPr>
            <w:tcW w:w="8770" w:type="dxa"/>
          </w:tcPr>
          <w:p w14:paraId="201B758E" w14:textId="3120D53D"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A</w:t>
            </w:r>
            <w:r w:rsidRPr="00DF1BAA">
              <w:rPr>
                <w:rFonts w:ascii="Arial" w:hAnsi="Arial" w:cs="Arial"/>
                <w:bCs/>
                <w:sz w:val="20"/>
                <w:szCs w:val="20"/>
                <w:lang w:val="fr-FR"/>
              </w:rPr>
              <w:t>voir entamé des démarches en vue de souscrire une assurance couvrant sa responsabilité civile, dont la responsabilité du fait des choses, avec un plafond</w:t>
            </w:r>
            <w:r>
              <w:rPr>
                <w:rFonts w:ascii="Arial" w:hAnsi="Arial" w:cs="Arial"/>
                <w:bCs/>
                <w:sz w:val="20"/>
                <w:szCs w:val="20"/>
                <w:lang w:val="fr-FR"/>
              </w:rPr>
              <w:t xml:space="preserve"> minimum</w:t>
            </w:r>
            <w:r w:rsidRPr="00DF1BAA">
              <w:rPr>
                <w:rFonts w:ascii="Arial" w:hAnsi="Arial" w:cs="Arial"/>
                <w:bCs/>
                <w:sz w:val="20"/>
                <w:szCs w:val="20"/>
                <w:lang w:val="fr-FR"/>
              </w:rPr>
              <w:t xml:space="preserve"> d’intervention de </w:t>
            </w:r>
            <w:r w:rsidRPr="00E1488E">
              <w:rPr>
                <w:rFonts w:ascii="Arial" w:hAnsi="Arial" w:cs="Arial"/>
                <w:bCs/>
                <w:sz w:val="20"/>
                <w:szCs w:val="20"/>
                <w:shd w:val="clear" w:color="auto" w:fill="FFFFFF" w:themeFill="background1"/>
                <w:lang w:val="fr-FR"/>
              </w:rPr>
              <w:t>250.000,00 euros par sinistre pour les dommages corporels et 2.000.000,00</w:t>
            </w:r>
            <w:r>
              <w:rPr>
                <w:rFonts w:ascii="Arial" w:hAnsi="Arial" w:cs="Arial"/>
                <w:bCs/>
                <w:sz w:val="20"/>
                <w:szCs w:val="20"/>
                <w:lang w:val="fr-FR"/>
              </w:rPr>
              <w:t> </w:t>
            </w:r>
            <w:r w:rsidRPr="00DF1BAA">
              <w:rPr>
                <w:rFonts w:ascii="Arial" w:hAnsi="Arial" w:cs="Arial"/>
                <w:bCs/>
                <w:sz w:val="20"/>
                <w:szCs w:val="20"/>
                <w:lang w:val="fr-FR"/>
              </w:rPr>
              <w:t>euros par sinistre pour les dommages matériels</w:t>
            </w:r>
            <w:r w:rsidR="00AA1081">
              <w:rPr>
                <w:rFonts w:ascii="Arial" w:hAnsi="Arial" w:cs="Arial"/>
                <w:bCs/>
                <w:sz w:val="20"/>
                <w:szCs w:val="20"/>
                <w:lang w:val="fr-FR"/>
              </w:rPr>
              <w:t> ;</w:t>
            </w:r>
          </w:p>
          <w:p w14:paraId="299D6D5B" w14:textId="5FECD991" w:rsidR="008D5DFA" w:rsidRDefault="008D5DFA" w:rsidP="00F7195A">
            <w:pPr>
              <w:contextualSpacing/>
              <w:jc w:val="both"/>
              <w:rPr>
                <w:rFonts w:ascii="Arial" w:hAnsi="Arial" w:cs="Arial"/>
                <w:bCs/>
                <w:sz w:val="20"/>
                <w:szCs w:val="20"/>
                <w:lang w:val="fr-FR"/>
              </w:rPr>
            </w:pPr>
          </w:p>
        </w:tc>
      </w:tr>
      <w:tr w:rsidR="008D5DFA" w:rsidRPr="000D2448" w14:paraId="43AAC871" w14:textId="77777777" w:rsidTr="008D5DFA">
        <w:tc>
          <w:tcPr>
            <w:tcW w:w="439" w:type="dxa"/>
          </w:tcPr>
          <w:p w14:paraId="4839440F" w14:textId="317D761B" w:rsidR="008D5DFA" w:rsidRDefault="008D5DFA" w:rsidP="72C48711">
            <w:pPr>
              <w:contextualSpacing/>
              <w:jc w:val="both"/>
              <w:rPr>
                <w:rFonts w:ascii="Arial" w:hAnsi="Arial" w:cs="Arial"/>
                <w:sz w:val="20"/>
                <w:szCs w:val="20"/>
                <w:lang w:val="fr-FR"/>
              </w:rPr>
            </w:pPr>
            <w:r w:rsidRPr="72C48711">
              <w:rPr>
                <w:rFonts w:ascii="Arial" w:hAnsi="Arial" w:cs="Arial"/>
                <w:sz w:val="20"/>
                <w:szCs w:val="20"/>
                <w:lang w:val="fr-FR"/>
              </w:rPr>
              <w:t>6</w:t>
            </w:r>
          </w:p>
        </w:tc>
        <w:tc>
          <w:tcPr>
            <w:tcW w:w="8770" w:type="dxa"/>
          </w:tcPr>
          <w:p w14:paraId="7BE5E57D" w14:textId="6F818348"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N</w:t>
            </w:r>
            <w:r w:rsidRPr="00DF1BAA">
              <w:rPr>
                <w:rFonts w:ascii="Arial" w:hAnsi="Arial" w:cs="Arial"/>
                <w:bCs/>
                <w:sz w:val="20"/>
                <w:szCs w:val="20"/>
                <w:lang w:val="fr-FR"/>
              </w:rPr>
              <w:t>e pas avoir subi de révocation de sa licence</w:t>
            </w:r>
            <w:r>
              <w:rPr>
                <w:rFonts w:ascii="Arial" w:hAnsi="Arial" w:cs="Arial"/>
                <w:bCs/>
                <w:sz w:val="20"/>
                <w:szCs w:val="20"/>
                <w:lang w:val="fr-FR"/>
              </w:rPr>
              <w:t xml:space="preserve"> au cours des trois dernières années à dater du dépôt de la candidature</w:t>
            </w:r>
            <w:r w:rsidR="00AA1081">
              <w:rPr>
                <w:rFonts w:ascii="Arial" w:hAnsi="Arial" w:cs="Arial"/>
                <w:bCs/>
                <w:sz w:val="20"/>
                <w:szCs w:val="20"/>
                <w:lang w:val="fr-FR"/>
              </w:rPr>
              <w:t> ;</w:t>
            </w:r>
          </w:p>
          <w:p w14:paraId="3373E053" w14:textId="1F3EE612" w:rsidR="008D5DFA" w:rsidRDefault="008D5DFA" w:rsidP="00F7195A">
            <w:pPr>
              <w:contextualSpacing/>
              <w:jc w:val="both"/>
              <w:rPr>
                <w:rFonts w:ascii="Arial" w:hAnsi="Arial" w:cs="Arial"/>
                <w:bCs/>
                <w:sz w:val="20"/>
                <w:szCs w:val="20"/>
                <w:lang w:val="fr-FR"/>
              </w:rPr>
            </w:pPr>
          </w:p>
        </w:tc>
      </w:tr>
      <w:tr w:rsidR="008D5DFA" w:rsidRPr="000D2448" w14:paraId="72C18FD0" w14:textId="77777777" w:rsidTr="008D5DFA">
        <w:tc>
          <w:tcPr>
            <w:tcW w:w="439" w:type="dxa"/>
          </w:tcPr>
          <w:p w14:paraId="0643AAD6" w14:textId="4C9B677A" w:rsidR="008D5DFA" w:rsidRDefault="008D5DFA" w:rsidP="72C48711">
            <w:pPr>
              <w:contextualSpacing/>
              <w:jc w:val="both"/>
              <w:rPr>
                <w:rFonts w:ascii="Arial" w:hAnsi="Arial" w:cs="Arial"/>
                <w:sz w:val="20"/>
                <w:szCs w:val="20"/>
                <w:lang w:val="fr-FR"/>
              </w:rPr>
            </w:pPr>
            <w:r w:rsidRPr="72C48711">
              <w:rPr>
                <w:rFonts w:ascii="Arial" w:hAnsi="Arial" w:cs="Arial"/>
                <w:sz w:val="20"/>
                <w:szCs w:val="20"/>
                <w:lang w:val="fr-FR"/>
              </w:rPr>
              <w:t>7</w:t>
            </w:r>
          </w:p>
        </w:tc>
        <w:tc>
          <w:tcPr>
            <w:tcW w:w="8770" w:type="dxa"/>
          </w:tcPr>
          <w:p w14:paraId="0D6F7972" w14:textId="77777777" w:rsidR="008D5DFA" w:rsidRDefault="008D5DFA" w:rsidP="008D5DFA">
            <w:pPr>
              <w:rPr>
                <w:rFonts w:ascii="Arial" w:hAnsi="Arial" w:cs="Arial"/>
                <w:sz w:val="20"/>
                <w:szCs w:val="20"/>
                <w:lang w:val="fr-FR"/>
              </w:rPr>
            </w:pPr>
            <w:r w:rsidRPr="72C48711">
              <w:rPr>
                <w:rFonts w:ascii="Arial" w:hAnsi="Arial" w:cs="Arial"/>
                <w:sz w:val="20"/>
                <w:szCs w:val="20"/>
                <w:lang w:val="fr-FR"/>
              </w:rPr>
              <w:t>Ne pas déjà détenir une licence pour soi ou par l’intermédiaire d’une filiale ou d’une autre entité appartement à la même structure économique pour la période visée par l’appel à candidatures pour le même mode ;</w:t>
            </w:r>
          </w:p>
          <w:p w14:paraId="6CFD8F75" w14:textId="2F081CB2" w:rsidR="00AA1081" w:rsidRPr="008D5DFA" w:rsidRDefault="00AA1081" w:rsidP="008D5DFA">
            <w:pPr>
              <w:rPr>
                <w:rFonts w:ascii="Arial" w:hAnsi="Arial" w:cs="Arial"/>
                <w:sz w:val="20"/>
                <w:szCs w:val="20"/>
                <w:shd w:val="clear" w:color="auto" w:fill="FFFFFF" w:themeFill="background1"/>
                <w:lang w:val="fr-FR"/>
              </w:rPr>
            </w:pPr>
          </w:p>
        </w:tc>
      </w:tr>
      <w:tr w:rsidR="008D5DFA" w:rsidRPr="000D2448" w14:paraId="6642D110" w14:textId="77777777" w:rsidTr="008D5DFA">
        <w:tc>
          <w:tcPr>
            <w:tcW w:w="439" w:type="dxa"/>
          </w:tcPr>
          <w:p w14:paraId="7D762595" w14:textId="0DACE91D" w:rsidR="008D5DFA" w:rsidRDefault="008D5DFA" w:rsidP="72C48711">
            <w:pPr>
              <w:contextualSpacing/>
              <w:jc w:val="both"/>
              <w:rPr>
                <w:rFonts w:ascii="Arial" w:hAnsi="Arial" w:cs="Arial"/>
                <w:sz w:val="20"/>
                <w:szCs w:val="20"/>
                <w:lang w:val="fr-FR"/>
              </w:rPr>
            </w:pPr>
            <w:r>
              <w:rPr>
                <w:rFonts w:ascii="Arial" w:hAnsi="Arial" w:cs="Arial"/>
                <w:sz w:val="20"/>
                <w:szCs w:val="20"/>
                <w:lang w:val="fr-FR"/>
              </w:rPr>
              <w:t>8</w:t>
            </w:r>
          </w:p>
        </w:tc>
        <w:tc>
          <w:tcPr>
            <w:tcW w:w="8770" w:type="dxa"/>
          </w:tcPr>
          <w:p w14:paraId="68615F93" w14:textId="77777777" w:rsidR="008D5DFA" w:rsidRDefault="008D5DFA" w:rsidP="00F7195A">
            <w:pPr>
              <w:contextualSpacing/>
              <w:jc w:val="both"/>
              <w:rPr>
                <w:rFonts w:ascii="Arial" w:hAnsi="Arial" w:cs="Arial"/>
                <w:bCs/>
                <w:sz w:val="20"/>
                <w:szCs w:val="20"/>
                <w:lang w:val="fr-FR"/>
              </w:rPr>
            </w:pPr>
            <w:r>
              <w:rPr>
                <w:rFonts w:ascii="Arial" w:hAnsi="Arial" w:cs="Arial"/>
                <w:bCs/>
                <w:sz w:val="20"/>
                <w:szCs w:val="20"/>
                <w:lang w:val="fr-FR"/>
              </w:rPr>
              <w:t>R</w:t>
            </w:r>
            <w:r w:rsidRPr="00DF1BAA">
              <w:rPr>
                <w:rFonts w:ascii="Arial" w:hAnsi="Arial" w:cs="Arial"/>
                <w:bCs/>
                <w:sz w:val="20"/>
                <w:szCs w:val="20"/>
                <w:lang w:val="fr-FR"/>
              </w:rPr>
              <w:t>ationnaliser les ressources utilisées par le recyclage des batteries des véhicules qu’il exploite et une pratique de l’économie circulaire</w:t>
            </w:r>
            <w:r w:rsidR="00AA1081">
              <w:rPr>
                <w:rFonts w:ascii="Arial" w:hAnsi="Arial" w:cs="Arial"/>
                <w:bCs/>
                <w:sz w:val="20"/>
                <w:szCs w:val="20"/>
                <w:lang w:val="fr-FR"/>
              </w:rPr>
              <w:t> ;</w:t>
            </w:r>
          </w:p>
          <w:p w14:paraId="1EE77C97" w14:textId="62DCAFB0" w:rsidR="00AA1081" w:rsidRDefault="00AA1081" w:rsidP="00F7195A">
            <w:pPr>
              <w:contextualSpacing/>
              <w:jc w:val="both"/>
              <w:rPr>
                <w:rFonts w:ascii="Arial" w:hAnsi="Arial" w:cs="Arial"/>
                <w:bCs/>
                <w:sz w:val="20"/>
                <w:szCs w:val="20"/>
                <w:lang w:val="fr-FR"/>
              </w:rPr>
            </w:pPr>
          </w:p>
        </w:tc>
      </w:tr>
      <w:tr w:rsidR="008D5DFA" w:rsidRPr="000D2448" w14:paraId="3FC7E28E" w14:textId="77777777" w:rsidTr="008D5DFA">
        <w:tc>
          <w:tcPr>
            <w:tcW w:w="439" w:type="dxa"/>
          </w:tcPr>
          <w:p w14:paraId="09F1516C" w14:textId="33BE909E" w:rsidR="008D5DFA" w:rsidRDefault="008D5DFA" w:rsidP="72C48711">
            <w:pPr>
              <w:contextualSpacing/>
              <w:jc w:val="both"/>
              <w:rPr>
                <w:rFonts w:ascii="Arial" w:hAnsi="Arial" w:cs="Arial"/>
                <w:sz w:val="20"/>
                <w:szCs w:val="20"/>
                <w:lang w:val="fr-FR"/>
              </w:rPr>
            </w:pPr>
            <w:r>
              <w:rPr>
                <w:rFonts w:ascii="Arial" w:hAnsi="Arial" w:cs="Arial"/>
                <w:sz w:val="20"/>
                <w:szCs w:val="20"/>
                <w:lang w:val="fr-FR"/>
              </w:rPr>
              <w:t>9</w:t>
            </w:r>
          </w:p>
        </w:tc>
        <w:tc>
          <w:tcPr>
            <w:tcW w:w="8770" w:type="dxa"/>
          </w:tcPr>
          <w:p w14:paraId="63E45ED3" w14:textId="3A1F7485" w:rsidR="00AA1081" w:rsidRDefault="008D5DFA" w:rsidP="008C7F3E">
            <w:pPr>
              <w:contextualSpacing/>
              <w:jc w:val="both"/>
              <w:rPr>
                <w:rFonts w:ascii="Arial" w:hAnsi="Arial" w:cs="Arial"/>
                <w:bCs/>
                <w:sz w:val="20"/>
                <w:szCs w:val="20"/>
                <w:lang w:val="fr-FR"/>
              </w:rPr>
            </w:pPr>
            <w:r>
              <w:rPr>
                <w:rFonts w:ascii="Arial" w:hAnsi="Arial" w:cs="Arial"/>
                <w:bCs/>
                <w:sz w:val="20"/>
                <w:szCs w:val="20"/>
                <w:lang w:val="fr-FR"/>
              </w:rPr>
              <w:t>D</w:t>
            </w:r>
            <w:r w:rsidRPr="00DF1BAA">
              <w:rPr>
                <w:rFonts w:ascii="Arial" w:hAnsi="Arial" w:cs="Arial"/>
                <w:bCs/>
                <w:sz w:val="20"/>
                <w:szCs w:val="20"/>
                <w:lang w:val="fr-FR"/>
              </w:rPr>
              <w:t>évelopper de l’emploi de qualité et de l’entrepren</w:t>
            </w:r>
            <w:r>
              <w:rPr>
                <w:rFonts w:ascii="Arial" w:hAnsi="Arial" w:cs="Arial"/>
                <w:bCs/>
                <w:sz w:val="20"/>
                <w:szCs w:val="20"/>
                <w:lang w:val="fr-FR"/>
              </w:rPr>
              <w:t>eu</w:t>
            </w:r>
            <w:r w:rsidRPr="00DF1BAA">
              <w:rPr>
                <w:rFonts w:ascii="Arial" w:hAnsi="Arial" w:cs="Arial"/>
                <w:bCs/>
                <w:sz w:val="20"/>
                <w:szCs w:val="20"/>
                <w:lang w:val="fr-FR"/>
              </w:rPr>
              <w:t>riat social</w:t>
            </w:r>
            <w:r w:rsidR="00AA1081">
              <w:rPr>
                <w:rFonts w:ascii="Arial" w:hAnsi="Arial" w:cs="Arial"/>
                <w:bCs/>
                <w:sz w:val="20"/>
                <w:szCs w:val="20"/>
                <w:lang w:val="fr-FR"/>
              </w:rPr>
              <w:t> ;</w:t>
            </w:r>
          </w:p>
        </w:tc>
      </w:tr>
    </w:tbl>
    <w:p w14:paraId="586AB5BD" w14:textId="1DA0AD7F" w:rsidR="00895DBD" w:rsidRPr="000A2124" w:rsidRDefault="00895DBD">
      <w:pPr>
        <w:rPr>
          <w:lang w:val="fr-BE"/>
        </w:rPr>
      </w:pPr>
    </w:p>
    <w:p w14:paraId="28519994" w14:textId="524C6926" w:rsidR="00FB5421" w:rsidRPr="00B67FF3" w:rsidRDefault="00FB5421" w:rsidP="00FB5421">
      <w:pPr>
        <w:pStyle w:val="Titre2"/>
        <w:framePr w:wrap="notBeside"/>
        <w:numPr>
          <w:ilvl w:val="0"/>
          <w:numId w:val="9"/>
        </w:numPr>
        <w:jc w:val="both"/>
        <w:rPr>
          <w:rFonts w:ascii="Arial" w:hAnsi="Arial" w:cs="Arial"/>
          <w:b w:val="0"/>
          <w:sz w:val="20"/>
          <w:szCs w:val="20"/>
          <w:lang w:val="fr-FR"/>
        </w:rPr>
      </w:pPr>
      <w:r>
        <w:rPr>
          <w:rFonts w:ascii="Arial" w:hAnsi="Arial" w:cs="Arial"/>
          <w:sz w:val="20"/>
          <w:szCs w:val="20"/>
          <w:lang w:val="fr-FR"/>
        </w:rPr>
        <w:t xml:space="preserve">DÉPÔt des DoSSIERS de candidature — modalitÉs </w:t>
      </w:r>
    </w:p>
    <w:p w14:paraId="5D7D90EA" w14:textId="77777777" w:rsidR="00FB5421" w:rsidRDefault="00FB5421" w:rsidP="00FB5421">
      <w:pPr>
        <w:tabs>
          <w:tab w:val="left" w:pos="357"/>
        </w:tabs>
        <w:spacing w:after="0"/>
        <w:jc w:val="both"/>
        <w:rPr>
          <w:rFonts w:ascii="Arial" w:hAnsi="Arial" w:cs="Arial"/>
          <w:sz w:val="20"/>
          <w:szCs w:val="20"/>
          <w:lang w:val="fr-FR"/>
        </w:rPr>
      </w:pPr>
    </w:p>
    <w:p w14:paraId="352D4C28" w14:textId="03AFB70A" w:rsidR="00FB5421" w:rsidRPr="009C2B8B" w:rsidRDefault="00FB5421" w:rsidP="00FB5421">
      <w:pPr>
        <w:tabs>
          <w:tab w:val="left" w:pos="357"/>
        </w:tabs>
        <w:jc w:val="both"/>
        <w:rPr>
          <w:rFonts w:ascii="Arial" w:hAnsi="Arial" w:cs="Arial"/>
          <w:sz w:val="20"/>
          <w:szCs w:val="20"/>
          <w:lang w:val="fr-FR"/>
        </w:rPr>
      </w:pPr>
      <w:r w:rsidRPr="00851B83">
        <w:rPr>
          <w:rFonts w:ascii="Arial" w:hAnsi="Arial" w:cs="Arial"/>
          <w:sz w:val="20"/>
          <w:szCs w:val="20"/>
          <w:lang w:val="fr-FR"/>
        </w:rPr>
        <w:t xml:space="preserve">Chaque candidat </w:t>
      </w:r>
      <w:r>
        <w:rPr>
          <w:rFonts w:ascii="Arial" w:hAnsi="Arial" w:cs="Arial"/>
          <w:sz w:val="20"/>
          <w:szCs w:val="20"/>
          <w:lang w:val="fr-FR"/>
        </w:rPr>
        <w:t>soumet</w:t>
      </w:r>
      <w:r w:rsidRPr="00851B83">
        <w:rPr>
          <w:rFonts w:ascii="Arial" w:hAnsi="Arial" w:cs="Arial"/>
          <w:sz w:val="20"/>
          <w:szCs w:val="20"/>
          <w:lang w:val="fr-FR"/>
        </w:rPr>
        <w:t xml:space="preserve"> un dossier </w:t>
      </w:r>
      <w:r>
        <w:rPr>
          <w:rFonts w:ascii="Arial" w:hAnsi="Arial" w:cs="Arial"/>
          <w:sz w:val="20"/>
          <w:szCs w:val="20"/>
          <w:lang w:val="fr-FR"/>
        </w:rPr>
        <w:t xml:space="preserve">dématérialisé </w:t>
      </w:r>
      <w:r w:rsidRPr="00851B83">
        <w:rPr>
          <w:rFonts w:ascii="Arial" w:hAnsi="Arial" w:cs="Arial"/>
          <w:sz w:val="20"/>
          <w:szCs w:val="20"/>
          <w:lang w:val="fr-FR"/>
        </w:rPr>
        <w:t xml:space="preserve">auprès de Bruxelles Mobilité à l’adresse e-mail </w:t>
      </w:r>
      <w:r w:rsidRPr="009C2B8B">
        <w:rPr>
          <w:rFonts w:ascii="Arial" w:hAnsi="Arial" w:cs="Arial"/>
          <w:sz w:val="20"/>
          <w:szCs w:val="20"/>
          <w:lang w:val="fr-FR"/>
        </w:rPr>
        <w:t>suivante :</w:t>
      </w:r>
      <w:r w:rsidR="001D10F0">
        <w:rPr>
          <w:rFonts w:ascii="Arial" w:hAnsi="Arial" w:cs="Arial"/>
          <w:sz w:val="20"/>
          <w:szCs w:val="20"/>
          <w:lang w:val="fr-FR"/>
        </w:rPr>
        <w:t xml:space="preserve"> </w:t>
      </w:r>
      <w:hyperlink r:id="rId21" w:history="1">
        <w:r w:rsidR="001D10F0" w:rsidRPr="00FE3627">
          <w:rPr>
            <w:rStyle w:val="Lienhypertexte"/>
            <w:rFonts w:ascii="Arial" w:hAnsi="Arial" w:cs="Arial"/>
            <w:sz w:val="20"/>
            <w:szCs w:val="20"/>
            <w:lang w:val="fr-FR"/>
          </w:rPr>
          <w:t>maas@sprb.brussels</w:t>
        </w:r>
      </w:hyperlink>
      <w:r w:rsidR="001D10F0">
        <w:rPr>
          <w:rFonts w:ascii="Arial" w:hAnsi="Arial" w:cs="Arial"/>
          <w:sz w:val="20"/>
          <w:szCs w:val="20"/>
          <w:lang w:val="fr-FR"/>
        </w:rPr>
        <w:t xml:space="preserve"> </w:t>
      </w:r>
      <w:r w:rsidRPr="009C2B8B">
        <w:rPr>
          <w:rFonts w:ascii="Arial" w:hAnsi="Arial" w:cs="Arial"/>
          <w:sz w:val="20"/>
          <w:szCs w:val="20"/>
          <w:lang w:val="fr-FR"/>
        </w:rPr>
        <w:t xml:space="preserve"> </w:t>
      </w:r>
    </w:p>
    <w:p w14:paraId="25CF6AA2" w14:textId="40C5983A" w:rsidR="00FB5421" w:rsidRDefault="00FB5421" w:rsidP="00FB5421">
      <w:pPr>
        <w:tabs>
          <w:tab w:val="left" w:pos="357"/>
        </w:tabs>
        <w:jc w:val="both"/>
        <w:rPr>
          <w:rFonts w:ascii="Arial" w:hAnsi="Arial" w:cs="Arial"/>
          <w:sz w:val="20"/>
          <w:szCs w:val="20"/>
          <w:lang w:val="fr-FR"/>
        </w:rPr>
      </w:pPr>
      <w:r w:rsidRPr="55D6EA19">
        <w:rPr>
          <w:rFonts w:ascii="Arial" w:hAnsi="Arial" w:cs="Arial"/>
          <w:sz w:val="20"/>
          <w:szCs w:val="20"/>
          <w:lang w:val="fr-FR"/>
        </w:rPr>
        <w:t xml:space="preserve">Échéance : au plus tard </w:t>
      </w:r>
      <w:r w:rsidR="00FB2971">
        <w:rPr>
          <w:rFonts w:ascii="Arial" w:hAnsi="Arial" w:cs="Arial"/>
          <w:sz w:val="20"/>
          <w:szCs w:val="20"/>
          <w:lang w:val="fr-FR"/>
        </w:rPr>
        <w:t>30 jours après la publication de l’appel au Moniteur Belge.</w:t>
      </w:r>
      <w:r w:rsidRPr="55D6EA19">
        <w:rPr>
          <w:rFonts w:ascii="Arial" w:hAnsi="Arial" w:cs="Arial"/>
          <w:sz w:val="20"/>
          <w:szCs w:val="20"/>
          <w:lang w:val="fr-FR"/>
        </w:rPr>
        <w:t xml:space="preserve"> </w:t>
      </w:r>
    </w:p>
    <w:p w14:paraId="213A8300" w14:textId="77777777" w:rsidR="00FB5421" w:rsidRDefault="00FB5421" w:rsidP="00FB5421">
      <w:pPr>
        <w:tabs>
          <w:tab w:val="left" w:pos="357"/>
        </w:tabs>
        <w:jc w:val="both"/>
        <w:rPr>
          <w:rFonts w:ascii="Arial" w:hAnsi="Arial" w:cs="Arial"/>
          <w:sz w:val="20"/>
          <w:szCs w:val="20"/>
          <w:lang w:val="fr-FR"/>
        </w:rPr>
      </w:pPr>
      <w:r>
        <w:rPr>
          <w:rFonts w:ascii="Arial" w:hAnsi="Arial" w:cs="Arial"/>
          <w:sz w:val="20"/>
          <w:szCs w:val="20"/>
          <w:lang w:val="fr-FR"/>
        </w:rPr>
        <w:t>Le dossier de candidature doit être constitué d</w:t>
      </w:r>
      <w:r w:rsidRPr="00851B83">
        <w:rPr>
          <w:rFonts w:ascii="Arial" w:hAnsi="Arial" w:cs="Arial"/>
          <w:sz w:val="20"/>
          <w:szCs w:val="20"/>
          <w:lang w:val="fr-FR"/>
        </w:rPr>
        <w:t>es documents suivants :</w:t>
      </w:r>
    </w:p>
    <w:p w14:paraId="5CC048AD" w14:textId="3C7BD185" w:rsidR="00FB5421" w:rsidRDefault="006B103D" w:rsidP="00FB5421">
      <w:pPr>
        <w:pStyle w:val="Paragraphedeliste"/>
        <w:numPr>
          <w:ilvl w:val="0"/>
          <w:numId w:val="24"/>
        </w:numPr>
        <w:tabs>
          <w:tab w:val="left" w:pos="357"/>
        </w:tabs>
        <w:ind w:left="717"/>
        <w:jc w:val="both"/>
        <w:rPr>
          <w:rFonts w:cs="Arial"/>
          <w:szCs w:val="20"/>
          <w:lang w:val="fr-FR"/>
        </w:rPr>
      </w:pPr>
      <w:r>
        <w:rPr>
          <w:rFonts w:cs="Arial"/>
          <w:szCs w:val="20"/>
          <w:lang w:val="fr-FR"/>
        </w:rPr>
        <w:t>l</w:t>
      </w:r>
      <w:r w:rsidR="00FB5421" w:rsidRPr="00AD4202">
        <w:rPr>
          <w:rFonts w:cs="Arial"/>
          <w:szCs w:val="20"/>
          <w:lang w:val="fr-FR"/>
        </w:rPr>
        <w:t xml:space="preserve">e formulaire de candidature </w:t>
      </w:r>
      <w:r w:rsidR="00FB5421" w:rsidRPr="000E3DF3">
        <w:rPr>
          <w:rFonts w:cs="Arial"/>
          <w:szCs w:val="20"/>
          <w:lang w:val="fr-FR"/>
        </w:rPr>
        <w:t>dûment complété</w:t>
      </w:r>
      <w:r w:rsidR="00FB5421">
        <w:rPr>
          <w:rFonts w:cs="Arial"/>
          <w:szCs w:val="20"/>
          <w:lang w:val="fr-FR"/>
        </w:rPr>
        <w:t xml:space="preserve"> et signé</w:t>
      </w:r>
      <w:r w:rsidR="00FB5421" w:rsidRPr="000E3DF3">
        <w:rPr>
          <w:rFonts w:cs="Arial"/>
          <w:szCs w:val="20"/>
          <w:lang w:val="fr-FR"/>
        </w:rPr>
        <w:t> ;</w:t>
      </w:r>
    </w:p>
    <w:p w14:paraId="14076D1D" w14:textId="76CEA939" w:rsidR="005635F6" w:rsidRDefault="005635F6" w:rsidP="00FB5421">
      <w:pPr>
        <w:pStyle w:val="Paragraphedeliste"/>
        <w:numPr>
          <w:ilvl w:val="0"/>
          <w:numId w:val="24"/>
        </w:numPr>
        <w:tabs>
          <w:tab w:val="left" w:pos="357"/>
        </w:tabs>
        <w:ind w:left="717"/>
        <w:jc w:val="both"/>
        <w:rPr>
          <w:rFonts w:cs="Arial"/>
          <w:szCs w:val="20"/>
          <w:lang w:val="fr-FR"/>
        </w:rPr>
      </w:pPr>
      <w:r>
        <w:rPr>
          <w:rFonts w:cs="Arial"/>
          <w:szCs w:val="20"/>
          <w:lang w:val="fr-FR"/>
        </w:rPr>
        <w:t xml:space="preserve">un résumé exécutif de la candidature sous la forme d’un fichier PowerPoint ou </w:t>
      </w:r>
      <w:r w:rsidR="008C7F3E">
        <w:rPr>
          <w:rFonts w:cs="Arial"/>
          <w:szCs w:val="20"/>
          <w:lang w:val="fr-FR"/>
        </w:rPr>
        <w:t>PDF</w:t>
      </w:r>
      <w:r>
        <w:rPr>
          <w:rFonts w:cs="Arial"/>
          <w:szCs w:val="20"/>
          <w:lang w:val="fr-FR"/>
        </w:rPr>
        <w:t xml:space="preserve"> reprenant un maximum de 5 slides/pages ;</w:t>
      </w:r>
    </w:p>
    <w:p w14:paraId="57B0FF18" w14:textId="0EE4CB9D" w:rsidR="00FB5421" w:rsidRPr="00FB5421" w:rsidRDefault="006B103D" w:rsidP="00FB5421">
      <w:pPr>
        <w:pStyle w:val="Paragraphedeliste"/>
        <w:numPr>
          <w:ilvl w:val="0"/>
          <w:numId w:val="24"/>
        </w:numPr>
        <w:tabs>
          <w:tab w:val="left" w:pos="357"/>
        </w:tabs>
        <w:ind w:left="717"/>
        <w:jc w:val="both"/>
        <w:rPr>
          <w:rFonts w:cs="Arial"/>
          <w:szCs w:val="20"/>
          <w:lang w:val="fr-FR"/>
        </w:rPr>
      </w:pPr>
      <w:r>
        <w:rPr>
          <w:rFonts w:cs="Arial"/>
          <w:bCs/>
          <w:szCs w:val="20"/>
          <w:lang w:val="fr-FR"/>
        </w:rPr>
        <w:t>l</w:t>
      </w:r>
      <w:r w:rsidR="00FB5421" w:rsidRPr="00FB5421">
        <w:rPr>
          <w:rFonts w:cs="Arial"/>
          <w:bCs/>
          <w:szCs w:val="20"/>
          <w:lang w:val="fr-FR"/>
        </w:rPr>
        <w:t>es documents justificatifs et annexes y référencés</w:t>
      </w:r>
      <w:r>
        <w:rPr>
          <w:rFonts w:cs="Arial"/>
          <w:bCs/>
          <w:szCs w:val="20"/>
          <w:lang w:val="fr-FR"/>
        </w:rPr>
        <w:t>.</w:t>
      </w:r>
    </w:p>
    <w:p w14:paraId="3D4BEC87" w14:textId="77777777" w:rsidR="008D5DFA" w:rsidRDefault="008D5DFA" w:rsidP="008D5DFA">
      <w:pPr>
        <w:tabs>
          <w:tab w:val="left" w:pos="357"/>
        </w:tabs>
        <w:spacing w:after="0"/>
        <w:jc w:val="both"/>
        <w:rPr>
          <w:rFonts w:ascii="Arial" w:eastAsia="Arial Unicode MS" w:hAnsi="Arial" w:cs="Arial"/>
          <w:bCs/>
          <w:sz w:val="20"/>
          <w:szCs w:val="20"/>
          <w:lang w:val="fr-FR" w:bidi="ne-NP"/>
        </w:rPr>
      </w:pPr>
    </w:p>
    <w:p w14:paraId="2B847B1E" w14:textId="776DBD36" w:rsidR="00FB5421" w:rsidRPr="008D5DFA" w:rsidRDefault="008D5DFA" w:rsidP="008D5DFA">
      <w:pPr>
        <w:tabs>
          <w:tab w:val="left" w:pos="357"/>
        </w:tabs>
        <w:jc w:val="both"/>
        <w:rPr>
          <w:rFonts w:cs="Arial"/>
          <w:szCs w:val="20"/>
          <w:lang w:val="fr-FR"/>
        </w:rPr>
      </w:pPr>
      <w:r w:rsidRPr="008D5DFA">
        <w:rPr>
          <w:rFonts w:ascii="Arial" w:eastAsia="Arial Unicode MS" w:hAnsi="Arial" w:cs="Arial"/>
          <w:bCs/>
          <w:sz w:val="20"/>
          <w:szCs w:val="20"/>
          <w:lang w:val="fr-FR" w:bidi="ne-NP"/>
        </w:rPr>
        <w:t>Le dossier de candidature peut comprendre u</w:t>
      </w:r>
      <w:r w:rsidR="00FB5421" w:rsidRPr="008D5DFA">
        <w:rPr>
          <w:rFonts w:ascii="Arial" w:eastAsia="Arial Unicode MS" w:hAnsi="Arial" w:cs="Arial"/>
          <w:bCs/>
          <w:sz w:val="20"/>
          <w:szCs w:val="20"/>
          <w:lang w:val="fr-FR" w:bidi="ne-NP"/>
        </w:rPr>
        <w:t xml:space="preserve">n document de présentation de la candidature (de maximum </w:t>
      </w:r>
      <w:r w:rsidR="002F12E5">
        <w:rPr>
          <w:rFonts w:ascii="Arial" w:eastAsia="Arial Unicode MS" w:hAnsi="Arial" w:cs="Arial"/>
          <w:bCs/>
          <w:sz w:val="20"/>
          <w:szCs w:val="20"/>
          <w:lang w:val="fr-FR" w:bidi="ne-NP"/>
        </w:rPr>
        <w:t>2</w:t>
      </w:r>
      <w:r w:rsidR="00535BB7">
        <w:rPr>
          <w:rFonts w:ascii="Arial" w:eastAsia="Arial Unicode MS" w:hAnsi="Arial" w:cs="Arial"/>
          <w:bCs/>
          <w:sz w:val="20"/>
          <w:szCs w:val="20"/>
          <w:lang w:val="fr-FR" w:bidi="ne-NP"/>
        </w:rPr>
        <w:t>5</w:t>
      </w:r>
      <w:r w:rsidR="00FB5421" w:rsidRPr="008D5DFA">
        <w:rPr>
          <w:rFonts w:ascii="Arial" w:eastAsia="Arial Unicode MS" w:hAnsi="Arial" w:cs="Arial"/>
          <w:bCs/>
          <w:sz w:val="20"/>
          <w:szCs w:val="20"/>
          <w:lang w:val="fr-FR" w:bidi="ne-NP"/>
        </w:rPr>
        <w:t>.000 caractères espaces compris) détaillant les mesures proposées pour répondre aux différents enjeux et critères d’attribution précisés au point 6</w:t>
      </w:r>
      <w:r>
        <w:rPr>
          <w:rFonts w:ascii="Arial" w:eastAsia="Arial Unicode MS" w:hAnsi="Arial" w:cs="Arial"/>
          <w:bCs/>
          <w:sz w:val="20"/>
          <w:szCs w:val="20"/>
          <w:lang w:val="fr-FR" w:bidi="ne-NP"/>
        </w:rPr>
        <w:t>.</w:t>
      </w:r>
    </w:p>
    <w:p w14:paraId="41683A32" w14:textId="47A851CD" w:rsidR="00FB5421" w:rsidRDefault="00FB5421" w:rsidP="00FB5421">
      <w:pPr>
        <w:tabs>
          <w:tab w:val="left" w:pos="357"/>
        </w:tabs>
        <w:jc w:val="both"/>
        <w:rPr>
          <w:rFonts w:ascii="Arial" w:hAnsi="Arial" w:cs="Arial"/>
          <w:sz w:val="20"/>
          <w:szCs w:val="20"/>
          <w:lang w:val="fr-FR"/>
        </w:rPr>
      </w:pPr>
      <w:r>
        <w:rPr>
          <w:rFonts w:ascii="Arial" w:hAnsi="Arial" w:cs="Arial"/>
          <w:sz w:val="20"/>
          <w:szCs w:val="20"/>
          <w:lang w:val="fr-FR"/>
        </w:rPr>
        <w:t>À</w:t>
      </w:r>
      <w:r w:rsidRPr="000F6F64">
        <w:rPr>
          <w:rFonts w:ascii="Arial" w:hAnsi="Arial" w:cs="Arial"/>
          <w:sz w:val="20"/>
          <w:szCs w:val="20"/>
          <w:lang w:val="fr-FR"/>
        </w:rPr>
        <w:t xml:space="preserve"> défaut de dossier</w:t>
      </w:r>
      <w:r>
        <w:rPr>
          <w:rFonts w:ascii="Arial" w:hAnsi="Arial" w:cs="Arial"/>
          <w:sz w:val="20"/>
          <w:szCs w:val="20"/>
          <w:lang w:val="fr-FR"/>
        </w:rPr>
        <w:t xml:space="preserve"> </w:t>
      </w:r>
      <w:r w:rsidR="00423BF3">
        <w:rPr>
          <w:rFonts w:ascii="Arial" w:hAnsi="Arial" w:cs="Arial"/>
          <w:sz w:val="20"/>
          <w:szCs w:val="20"/>
          <w:lang w:val="fr-FR"/>
        </w:rPr>
        <w:t xml:space="preserve">complet </w:t>
      </w:r>
      <w:r w:rsidRPr="000F6F64">
        <w:rPr>
          <w:rFonts w:ascii="Arial" w:hAnsi="Arial" w:cs="Arial"/>
          <w:sz w:val="20"/>
          <w:szCs w:val="20"/>
          <w:lang w:val="fr-FR"/>
        </w:rPr>
        <w:t>introduit dans le délai précité,</w:t>
      </w:r>
      <w:r>
        <w:rPr>
          <w:rFonts w:ascii="Arial" w:hAnsi="Arial" w:cs="Arial"/>
          <w:sz w:val="20"/>
          <w:szCs w:val="20"/>
          <w:lang w:val="fr-FR"/>
        </w:rPr>
        <w:t xml:space="preserve"> en français ou en néerlandais,</w:t>
      </w:r>
      <w:r w:rsidRPr="000F6F64">
        <w:rPr>
          <w:rFonts w:ascii="Arial" w:hAnsi="Arial" w:cs="Arial"/>
          <w:sz w:val="20"/>
          <w:szCs w:val="20"/>
          <w:lang w:val="fr-FR"/>
        </w:rPr>
        <w:t xml:space="preserve"> la candidature sera déclarée irrecevable.</w:t>
      </w:r>
      <w:r>
        <w:rPr>
          <w:rFonts w:ascii="Arial" w:hAnsi="Arial" w:cs="Arial"/>
          <w:sz w:val="20"/>
          <w:szCs w:val="20"/>
          <w:lang w:val="fr-FR"/>
        </w:rPr>
        <w:t xml:space="preserve"> Ce dossier doit être </w:t>
      </w:r>
      <w:r w:rsidRPr="005666B8">
        <w:rPr>
          <w:rFonts w:ascii="Arial" w:hAnsi="Arial" w:cs="Arial"/>
          <w:sz w:val="20"/>
          <w:szCs w:val="20"/>
          <w:lang w:val="fr-FR"/>
        </w:rPr>
        <w:t>dûment signé par une ou plusieurs personnes habilitées à engager la personne morale se portant cand</w:t>
      </w:r>
      <w:r>
        <w:rPr>
          <w:rFonts w:ascii="Arial" w:hAnsi="Arial" w:cs="Arial"/>
          <w:sz w:val="20"/>
          <w:szCs w:val="20"/>
          <w:lang w:val="fr-FR"/>
        </w:rPr>
        <w:t>id</w:t>
      </w:r>
      <w:r w:rsidRPr="005666B8">
        <w:rPr>
          <w:rFonts w:ascii="Arial" w:hAnsi="Arial" w:cs="Arial"/>
          <w:sz w:val="20"/>
          <w:szCs w:val="20"/>
          <w:lang w:val="fr-FR"/>
        </w:rPr>
        <w:t>ate</w:t>
      </w:r>
      <w:r>
        <w:rPr>
          <w:rFonts w:ascii="Arial" w:hAnsi="Arial" w:cs="Arial"/>
          <w:sz w:val="20"/>
          <w:szCs w:val="20"/>
          <w:lang w:val="fr-FR"/>
        </w:rPr>
        <w:t xml:space="preserve"> (la preuve de cette capacité doit être jointe au dossier).</w:t>
      </w:r>
    </w:p>
    <w:p w14:paraId="568D6A74" w14:textId="77777777" w:rsidR="00FB5421" w:rsidRDefault="00FB5421" w:rsidP="00FB5421">
      <w:pPr>
        <w:tabs>
          <w:tab w:val="left" w:pos="357"/>
        </w:tabs>
        <w:jc w:val="both"/>
        <w:rPr>
          <w:rFonts w:ascii="Arial" w:hAnsi="Arial" w:cs="Arial"/>
          <w:sz w:val="20"/>
          <w:szCs w:val="20"/>
          <w:lang w:val="fr-FR"/>
        </w:rPr>
      </w:pPr>
      <w:r w:rsidRPr="009C2B8B">
        <w:rPr>
          <w:rFonts w:ascii="Arial" w:hAnsi="Arial" w:cs="Arial"/>
          <w:sz w:val="20"/>
          <w:szCs w:val="20"/>
          <w:lang w:val="fr-FR"/>
        </w:rPr>
        <w:t>Bruxelles Mobilité peut demander de fournir tout</w:t>
      </w:r>
      <w:r>
        <w:rPr>
          <w:rFonts w:ascii="Arial" w:hAnsi="Arial" w:cs="Arial"/>
          <w:sz w:val="20"/>
          <w:szCs w:val="20"/>
          <w:lang w:val="fr-FR"/>
        </w:rPr>
        <w:t xml:space="preserve"> </w:t>
      </w:r>
      <w:r w:rsidRPr="009C2B8B">
        <w:rPr>
          <w:rFonts w:ascii="Arial" w:hAnsi="Arial" w:cs="Arial"/>
          <w:sz w:val="20"/>
          <w:szCs w:val="20"/>
          <w:lang w:val="fr-FR"/>
        </w:rPr>
        <w:t>document complémentaire destiné à la compréhension et à l’appréciation de la candidature.</w:t>
      </w:r>
    </w:p>
    <w:p w14:paraId="79808746" w14:textId="77777777" w:rsidR="008D5DFA" w:rsidRDefault="008D5DFA" w:rsidP="008D5DFA">
      <w:pPr>
        <w:pStyle w:val="Titre2"/>
        <w:framePr w:wrap="auto" w:vAnchor="margin" w:yAlign="inline"/>
        <w:ind w:left="720"/>
        <w:jc w:val="both"/>
        <w:rPr>
          <w:rFonts w:ascii="Arial" w:hAnsi="Arial" w:cs="Arial"/>
          <w:bCs/>
          <w:sz w:val="20"/>
          <w:szCs w:val="20"/>
          <w:lang w:val="fr-FR"/>
        </w:rPr>
      </w:pPr>
      <w:bookmarkStart w:id="2" w:name="_Hlk67059852"/>
    </w:p>
    <w:p w14:paraId="107E2282" w14:textId="178F8F7E" w:rsidR="004421C4" w:rsidRDefault="004421C4" w:rsidP="000C5B9F">
      <w:pPr>
        <w:pStyle w:val="Titre2"/>
        <w:framePr w:wrap="auto" w:vAnchor="margin" w:yAlign="inline"/>
        <w:numPr>
          <w:ilvl w:val="0"/>
          <w:numId w:val="9"/>
        </w:numPr>
        <w:jc w:val="both"/>
        <w:rPr>
          <w:rFonts w:ascii="Arial" w:hAnsi="Arial" w:cs="Arial"/>
          <w:bCs/>
          <w:sz w:val="20"/>
          <w:szCs w:val="20"/>
          <w:lang w:val="fr-FR"/>
        </w:rPr>
      </w:pPr>
      <w:r>
        <w:rPr>
          <w:rFonts w:ascii="Arial" w:hAnsi="Arial" w:cs="Arial"/>
          <w:bCs/>
          <w:sz w:val="20"/>
          <w:szCs w:val="20"/>
          <w:lang w:val="fr-FR"/>
        </w:rPr>
        <w:t>CRIT</w:t>
      </w:r>
      <w:r w:rsidR="00825BA8">
        <w:rPr>
          <w:rFonts w:ascii="Arial" w:hAnsi="Arial" w:cs="Arial"/>
          <w:bCs/>
          <w:sz w:val="20"/>
          <w:szCs w:val="20"/>
          <w:lang w:val="fr-FR"/>
        </w:rPr>
        <w:t>È</w:t>
      </w:r>
      <w:r>
        <w:rPr>
          <w:rFonts w:ascii="Arial" w:hAnsi="Arial" w:cs="Arial"/>
          <w:bCs/>
          <w:sz w:val="20"/>
          <w:szCs w:val="20"/>
          <w:lang w:val="fr-FR"/>
        </w:rPr>
        <w:t>RES D’EXCLUSION</w:t>
      </w:r>
    </w:p>
    <w:p w14:paraId="189E18EB" w14:textId="77777777" w:rsidR="004421C4" w:rsidRDefault="004421C4" w:rsidP="00FB5421">
      <w:pPr>
        <w:spacing w:after="0"/>
        <w:jc w:val="both"/>
        <w:rPr>
          <w:lang w:val="fr-FR"/>
        </w:rPr>
      </w:pPr>
    </w:p>
    <w:p w14:paraId="040F3CE5" w14:textId="19A1E83C" w:rsidR="00F640D2" w:rsidRPr="002960CE" w:rsidRDefault="00917760" w:rsidP="00492529">
      <w:pPr>
        <w:autoSpaceDE w:val="0"/>
        <w:autoSpaceDN w:val="0"/>
        <w:adjustRightInd w:val="0"/>
        <w:spacing w:after="0" w:line="240" w:lineRule="auto"/>
        <w:jc w:val="both"/>
        <w:rPr>
          <w:rFonts w:ascii="Arial" w:hAnsi="Arial" w:cs="Arial"/>
          <w:color w:val="000000"/>
          <w:sz w:val="20"/>
          <w:szCs w:val="20"/>
          <w:lang w:val="fr-BE"/>
        </w:rPr>
      </w:pPr>
      <w:r w:rsidRPr="00492529">
        <w:rPr>
          <w:rFonts w:ascii="Arial" w:hAnsi="Arial" w:cs="Arial"/>
          <w:color w:val="000000"/>
          <w:sz w:val="20"/>
          <w:szCs w:val="20"/>
          <w:lang w:val="fr-BE"/>
        </w:rPr>
        <w:t>Bruxelles Mobilité peut exclure, à quelque stade de la procédure</w:t>
      </w:r>
      <w:r w:rsidR="006A0D2F">
        <w:rPr>
          <w:rFonts w:ascii="Arial" w:hAnsi="Arial" w:cs="Arial"/>
          <w:color w:val="000000"/>
          <w:sz w:val="20"/>
          <w:szCs w:val="20"/>
          <w:lang w:val="fr-BE"/>
        </w:rPr>
        <w:t xml:space="preserve"> que ce soit</w:t>
      </w:r>
      <w:r w:rsidRPr="00492529">
        <w:rPr>
          <w:rFonts w:ascii="Arial" w:hAnsi="Arial" w:cs="Arial"/>
          <w:color w:val="000000"/>
          <w:sz w:val="20"/>
          <w:szCs w:val="20"/>
          <w:lang w:val="fr-BE"/>
        </w:rPr>
        <w:t xml:space="preserve">, un candidat </w:t>
      </w:r>
      <w:r w:rsidR="000F6F64">
        <w:rPr>
          <w:rFonts w:ascii="Arial" w:hAnsi="Arial" w:cs="Arial"/>
          <w:color w:val="000000"/>
          <w:sz w:val="20"/>
          <w:szCs w:val="20"/>
          <w:lang w:val="fr-BE"/>
        </w:rPr>
        <w:t>se trouvant dans un</w:t>
      </w:r>
      <w:r w:rsidR="002960CE">
        <w:rPr>
          <w:rFonts w:ascii="Arial" w:hAnsi="Arial" w:cs="Arial"/>
          <w:color w:val="000000"/>
          <w:sz w:val="20"/>
          <w:szCs w:val="20"/>
          <w:lang w:val="fr-BE"/>
        </w:rPr>
        <w:t>e</w:t>
      </w:r>
      <w:r w:rsidR="000F6F64">
        <w:rPr>
          <w:rFonts w:ascii="Arial" w:hAnsi="Arial" w:cs="Arial"/>
          <w:color w:val="000000"/>
          <w:sz w:val="20"/>
          <w:szCs w:val="20"/>
          <w:lang w:val="fr-BE"/>
        </w:rPr>
        <w:t xml:space="preserve"> des </w:t>
      </w:r>
      <w:r w:rsidR="002960CE">
        <w:rPr>
          <w:rFonts w:ascii="Arial" w:hAnsi="Arial" w:cs="Arial"/>
          <w:color w:val="000000"/>
          <w:sz w:val="20"/>
          <w:szCs w:val="20"/>
          <w:lang w:val="fr-BE"/>
        </w:rPr>
        <w:t>hypothèses</w:t>
      </w:r>
      <w:r w:rsidR="000F6F64">
        <w:rPr>
          <w:rFonts w:ascii="Arial" w:hAnsi="Arial" w:cs="Arial"/>
          <w:color w:val="000000"/>
          <w:sz w:val="20"/>
          <w:szCs w:val="20"/>
          <w:lang w:val="fr-BE"/>
        </w:rPr>
        <w:t xml:space="preserve"> suivant</w:t>
      </w:r>
      <w:r w:rsidR="002960CE">
        <w:rPr>
          <w:rFonts w:ascii="Arial" w:hAnsi="Arial" w:cs="Arial"/>
          <w:color w:val="000000"/>
          <w:sz w:val="20"/>
          <w:szCs w:val="20"/>
          <w:lang w:val="fr-BE"/>
        </w:rPr>
        <w:t>e</w:t>
      </w:r>
      <w:r w:rsidR="000F6F64">
        <w:rPr>
          <w:rFonts w:ascii="Arial" w:hAnsi="Arial" w:cs="Arial"/>
          <w:color w:val="000000"/>
          <w:sz w:val="20"/>
          <w:szCs w:val="20"/>
          <w:lang w:val="fr-BE"/>
        </w:rPr>
        <w:t>s</w:t>
      </w:r>
      <w:r w:rsidRPr="002960CE">
        <w:rPr>
          <w:rFonts w:ascii="Arial" w:hAnsi="Arial" w:cs="Arial"/>
          <w:color w:val="000000"/>
          <w:sz w:val="20"/>
          <w:szCs w:val="20"/>
          <w:lang w:val="fr-BE"/>
        </w:rPr>
        <w:t xml:space="preserve"> : </w:t>
      </w:r>
    </w:p>
    <w:p w14:paraId="5150364F" w14:textId="77777777" w:rsidR="00F640D2" w:rsidRPr="002960CE" w:rsidRDefault="00F640D2" w:rsidP="002960CE">
      <w:pPr>
        <w:autoSpaceDE w:val="0"/>
        <w:autoSpaceDN w:val="0"/>
        <w:adjustRightInd w:val="0"/>
        <w:spacing w:after="18"/>
        <w:jc w:val="both"/>
        <w:rPr>
          <w:rFonts w:cs="Arial"/>
          <w:lang w:val="fr-FR"/>
        </w:rPr>
      </w:pPr>
    </w:p>
    <w:p w14:paraId="7A68C1EE" w14:textId="65CDAF1B" w:rsidR="000C5B9F" w:rsidRPr="002960CE" w:rsidRDefault="00F640D2" w:rsidP="002960CE">
      <w:pPr>
        <w:pStyle w:val="Paragraphedeliste"/>
        <w:numPr>
          <w:ilvl w:val="0"/>
          <w:numId w:val="34"/>
        </w:numPr>
        <w:autoSpaceDE w:val="0"/>
        <w:autoSpaceDN w:val="0"/>
        <w:adjustRightInd w:val="0"/>
        <w:jc w:val="both"/>
        <w:rPr>
          <w:rFonts w:ascii="Calibri" w:hAnsi="Calibri" w:cs="Calibri"/>
          <w:color w:val="000000"/>
          <w:lang w:val="fr-BE"/>
        </w:rPr>
      </w:pPr>
      <w:r w:rsidRPr="000C5B9F">
        <w:rPr>
          <w:rFonts w:cs="Arial"/>
          <w:lang w:val="fr-FR"/>
        </w:rPr>
        <w:t>lorsqu</w:t>
      </w:r>
      <w:r w:rsidR="000F6F64">
        <w:rPr>
          <w:rFonts w:cs="Arial"/>
          <w:lang w:val="fr-FR"/>
        </w:rPr>
        <w:t>’il</w:t>
      </w:r>
      <w:r w:rsidRPr="000C5B9F">
        <w:rPr>
          <w:rFonts w:cs="Arial"/>
          <w:lang w:val="fr-FR"/>
        </w:rPr>
        <w:t xml:space="preserve"> n’est pas en règle avec ses obligations relatives au paiement d’impôts, taxes et de cotisations sociales sur les six derniers mois </w:t>
      </w:r>
      <w:r w:rsidR="00717940">
        <w:rPr>
          <w:rFonts w:cs="Arial"/>
          <w:lang w:val="fr-FR"/>
        </w:rPr>
        <w:t>ou</w:t>
      </w:r>
      <w:r w:rsidR="00EF36C8">
        <w:rPr>
          <w:rFonts w:cs="Arial"/>
          <w:lang w:val="fr-FR"/>
        </w:rPr>
        <w:t xml:space="preserve"> a fait l’objet d’une condamnation pénale</w:t>
      </w:r>
      <w:r w:rsidRPr="000C5B9F">
        <w:rPr>
          <w:rFonts w:cs="Arial"/>
          <w:lang w:val="fr-FR"/>
        </w:rPr>
        <w:t xml:space="preserve">; </w:t>
      </w:r>
    </w:p>
    <w:p w14:paraId="78A22901" w14:textId="77777777" w:rsidR="000C5B9F" w:rsidRPr="002960CE" w:rsidRDefault="000C5B9F" w:rsidP="002960CE">
      <w:pPr>
        <w:pStyle w:val="Paragraphedeliste"/>
        <w:autoSpaceDE w:val="0"/>
        <w:autoSpaceDN w:val="0"/>
        <w:adjustRightInd w:val="0"/>
        <w:ind w:left="720"/>
        <w:jc w:val="both"/>
        <w:rPr>
          <w:rFonts w:ascii="Calibri" w:hAnsi="Calibri" w:cs="Calibri"/>
          <w:color w:val="000000"/>
          <w:lang w:val="fr-BE"/>
        </w:rPr>
      </w:pPr>
    </w:p>
    <w:p w14:paraId="18BE0BED" w14:textId="3F64253D" w:rsidR="00F640D2" w:rsidRPr="00A81728" w:rsidRDefault="00917760" w:rsidP="00A81728">
      <w:pPr>
        <w:pStyle w:val="Paragraphedeliste"/>
        <w:numPr>
          <w:ilvl w:val="0"/>
          <w:numId w:val="34"/>
        </w:numPr>
        <w:autoSpaceDE w:val="0"/>
        <w:autoSpaceDN w:val="0"/>
        <w:adjustRightInd w:val="0"/>
        <w:spacing w:after="18"/>
        <w:jc w:val="both"/>
        <w:rPr>
          <w:rFonts w:cs="Arial"/>
          <w:lang w:val="fr-FR"/>
        </w:rPr>
      </w:pPr>
      <w:r w:rsidRPr="7AF7A984">
        <w:rPr>
          <w:rFonts w:cs="Arial"/>
          <w:lang w:val="fr-FR"/>
        </w:rPr>
        <w:t>lorsqu</w:t>
      </w:r>
      <w:r w:rsidR="000F6F64" w:rsidRPr="7AF7A984">
        <w:rPr>
          <w:rFonts w:cs="Arial"/>
          <w:lang w:val="fr-FR"/>
        </w:rPr>
        <w:t>’il</w:t>
      </w:r>
      <w:r w:rsidRPr="7AF7A984">
        <w:rPr>
          <w:rFonts w:cs="Arial"/>
          <w:lang w:val="fr-FR"/>
        </w:rPr>
        <w:t xml:space="preserve"> est en état de faillite, de liquidation, de cessation d</w:t>
      </w:r>
      <w:r w:rsidR="00F22752" w:rsidRPr="7AF7A984">
        <w:rPr>
          <w:rFonts w:cs="Arial"/>
          <w:lang w:val="fr-FR"/>
        </w:rPr>
        <w:t>’</w:t>
      </w:r>
      <w:r w:rsidRPr="7AF7A984">
        <w:rPr>
          <w:rFonts w:cs="Arial"/>
          <w:lang w:val="fr-FR"/>
        </w:rPr>
        <w:t>activités, de réorganisation judiciaire ou a fait l</w:t>
      </w:r>
      <w:r w:rsidR="00F22752" w:rsidRPr="7AF7A984">
        <w:rPr>
          <w:rFonts w:cs="Arial"/>
          <w:lang w:val="fr-FR"/>
        </w:rPr>
        <w:t>’</w:t>
      </w:r>
      <w:r w:rsidRPr="7AF7A984">
        <w:rPr>
          <w:rFonts w:cs="Arial"/>
          <w:lang w:val="fr-FR"/>
        </w:rPr>
        <w:t>aveu de sa faillite ou fait l</w:t>
      </w:r>
      <w:r w:rsidR="00F22752" w:rsidRPr="7AF7A984">
        <w:rPr>
          <w:rFonts w:cs="Arial"/>
          <w:lang w:val="fr-FR"/>
        </w:rPr>
        <w:t>’</w:t>
      </w:r>
      <w:r w:rsidRPr="7AF7A984">
        <w:rPr>
          <w:rFonts w:cs="Arial"/>
          <w:lang w:val="fr-FR"/>
        </w:rPr>
        <w:t>objet d</w:t>
      </w:r>
      <w:r w:rsidR="00F22752" w:rsidRPr="7AF7A984">
        <w:rPr>
          <w:rFonts w:cs="Arial"/>
          <w:lang w:val="fr-FR"/>
        </w:rPr>
        <w:t>’</w:t>
      </w:r>
      <w:r w:rsidRPr="7AF7A984">
        <w:rPr>
          <w:rFonts w:cs="Arial"/>
          <w:lang w:val="fr-FR"/>
        </w:rPr>
        <w:t xml:space="preserve">une procédure de liquidation ou de réorganisation judiciaire, ou </w:t>
      </w:r>
      <w:r w:rsidR="000C5B9F" w:rsidRPr="7AF7A984">
        <w:rPr>
          <w:rFonts w:cs="Arial"/>
          <w:lang w:val="fr-FR"/>
        </w:rPr>
        <w:t xml:space="preserve">a été dans l’une de ces situations au cours des trois années qui précèdent la date limite pour le dépôt des candidatures ; ou encore </w:t>
      </w:r>
      <w:r w:rsidRPr="7AF7A984">
        <w:rPr>
          <w:rFonts w:cs="Arial"/>
          <w:lang w:val="fr-FR"/>
        </w:rPr>
        <w:t>dans toute situation analogue résultant d</w:t>
      </w:r>
      <w:r w:rsidR="00F22752" w:rsidRPr="7AF7A984">
        <w:rPr>
          <w:rFonts w:cs="Arial"/>
          <w:lang w:val="fr-FR"/>
        </w:rPr>
        <w:t>’</w:t>
      </w:r>
      <w:r w:rsidRPr="7AF7A984">
        <w:rPr>
          <w:rFonts w:cs="Arial"/>
          <w:lang w:val="fr-FR"/>
        </w:rPr>
        <w:t>une procédure de même nature existant dans d</w:t>
      </w:r>
      <w:r w:rsidR="00F22752" w:rsidRPr="7AF7A984">
        <w:rPr>
          <w:rFonts w:cs="Arial"/>
          <w:lang w:val="fr-FR"/>
        </w:rPr>
        <w:t>’</w:t>
      </w:r>
      <w:r w:rsidRPr="7AF7A984">
        <w:rPr>
          <w:rFonts w:cs="Arial"/>
          <w:lang w:val="fr-FR"/>
        </w:rPr>
        <w:t>autres réglementations nationales</w:t>
      </w:r>
      <w:r w:rsidR="000C5B9F" w:rsidRPr="7AF7A984">
        <w:rPr>
          <w:rFonts w:cs="Arial"/>
          <w:lang w:val="fr-FR"/>
        </w:rPr>
        <w:t> ;</w:t>
      </w:r>
      <w:r w:rsidR="00F640D2" w:rsidRPr="7AF7A984">
        <w:rPr>
          <w:rFonts w:cs="Arial"/>
          <w:lang w:val="fr-FR"/>
        </w:rPr>
        <w:t xml:space="preserve"> </w:t>
      </w:r>
    </w:p>
    <w:p w14:paraId="4DDC525F" w14:textId="77777777" w:rsidR="00F640D2" w:rsidRPr="00A81728" w:rsidRDefault="00F640D2" w:rsidP="00A81728">
      <w:pPr>
        <w:pStyle w:val="Paragraphedeliste"/>
        <w:jc w:val="both"/>
        <w:rPr>
          <w:rFonts w:cs="Arial"/>
          <w:lang w:val="fr-FR"/>
        </w:rPr>
      </w:pPr>
    </w:p>
    <w:p w14:paraId="506CA3C2" w14:textId="77777777" w:rsidR="000C5B9F" w:rsidRDefault="00917760" w:rsidP="00A81728">
      <w:pPr>
        <w:pStyle w:val="Paragraphedeliste"/>
        <w:numPr>
          <w:ilvl w:val="0"/>
          <w:numId w:val="34"/>
        </w:numPr>
        <w:autoSpaceDE w:val="0"/>
        <w:autoSpaceDN w:val="0"/>
        <w:adjustRightInd w:val="0"/>
        <w:spacing w:after="18"/>
        <w:jc w:val="both"/>
        <w:rPr>
          <w:rFonts w:cs="Arial"/>
          <w:lang w:val="fr-FR"/>
        </w:rPr>
      </w:pPr>
      <w:r w:rsidRPr="00A81728">
        <w:rPr>
          <w:rFonts w:cs="Arial"/>
          <w:lang w:val="fr-FR"/>
        </w:rPr>
        <w:t xml:space="preserve">lorsque </w:t>
      </w:r>
      <w:r w:rsidR="00F640D2" w:rsidRPr="00A81728">
        <w:rPr>
          <w:rFonts w:cs="Arial"/>
          <w:lang w:val="fr-FR"/>
        </w:rPr>
        <w:t xml:space="preserve">Bruxelles Mobilité </w:t>
      </w:r>
      <w:r w:rsidRPr="00A81728">
        <w:rPr>
          <w:rFonts w:cs="Arial"/>
          <w:lang w:val="fr-FR"/>
        </w:rPr>
        <w:t xml:space="preserve">peut démontrer par tout moyen approprié que le </w:t>
      </w:r>
      <w:r w:rsidR="00F640D2" w:rsidRPr="00A81728">
        <w:rPr>
          <w:rFonts w:cs="Arial"/>
          <w:lang w:val="fr-FR"/>
        </w:rPr>
        <w:t xml:space="preserve">candidat </w:t>
      </w:r>
      <w:r w:rsidRPr="00A81728">
        <w:rPr>
          <w:rFonts w:cs="Arial"/>
          <w:lang w:val="fr-FR"/>
        </w:rPr>
        <w:t xml:space="preserve">a commis une faute professionnelle grave qui remet en cause son intégrité ; </w:t>
      </w:r>
    </w:p>
    <w:p w14:paraId="5E567178" w14:textId="77777777" w:rsidR="000C5B9F" w:rsidRPr="000C5B9F" w:rsidRDefault="000C5B9F" w:rsidP="00A81728">
      <w:pPr>
        <w:spacing w:after="0"/>
        <w:jc w:val="both"/>
        <w:rPr>
          <w:rFonts w:cs="Arial"/>
          <w:lang w:val="fr-BE"/>
        </w:rPr>
      </w:pPr>
    </w:p>
    <w:p w14:paraId="3CE3D543" w14:textId="6EFF4F25" w:rsidR="000C5B9F" w:rsidRDefault="000C5B9F" w:rsidP="006A0D2F">
      <w:pPr>
        <w:pStyle w:val="Paragraphedeliste"/>
        <w:numPr>
          <w:ilvl w:val="0"/>
          <w:numId w:val="34"/>
        </w:numPr>
        <w:jc w:val="both"/>
        <w:rPr>
          <w:rFonts w:cs="Arial"/>
          <w:lang w:val="fr-BE"/>
        </w:rPr>
      </w:pPr>
      <w:r w:rsidRPr="000C5B9F">
        <w:rPr>
          <w:rFonts w:cs="Arial"/>
          <w:lang w:val="fr-BE"/>
        </w:rPr>
        <w:t xml:space="preserve">lorsque des défaillances importantes ou persistantes du </w:t>
      </w:r>
      <w:r>
        <w:rPr>
          <w:rFonts w:cs="Arial"/>
          <w:lang w:val="fr-BE"/>
        </w:rPr>
        <w:t xml:space="preserve">candidat </w:t>
      </w:r>
      <w:r w:rsidRPr="000C5B9F">
        <w:rPr>
          <w:rFonts w:cs="Arial"/>
          <w:lang w:val="fr-BE"/>
        </w:rPr>
        <w:t>ont été constatées lors de l</w:t>
      </w:r>
      <w:r w:rsidR="00F22752">
        <w:rPr>
          <w:rFonts w:cs="Arial"/>
          <w:lang w:val="fr-BE"/>
        </w:rPr>
        <w:t>’</w:t>
      </w:r>
      <w:r w:rsidRPr="000C5B9F">
        <w:rPr>
          <w:rFonts w:cs="Arial"/>
          <w:lang w:val="fr-BE"/>
        </w:rPr>
        <w:t>exécution d</w:t>
      </w:r>
      <w:r w:rsidR="00F22752">
        <w:rPr>
          <w:rFonts w:cs="Arial"/>
          <w:lang w:val="fr-BE"/>
        </w:rPr>
        <w:t>’</w:t>
      </w:r>
      <w:r w:rsidRPr="000C5B9F">
        <w:rPr>
          <w:rFonts w:cs="Arial"/>
          <w:lang w:val="fr-BE"/>
        </w:rPr>
        <w:t>une obligation essentielle qui lui incombait dans le cadre d</w:t>
      </w:r>
      <w:r>
        <w:rPr>
          <w:rFonts w:cs="Arial"/>
          <w:lang w:val="fr-BE"/>
        </w:rPr>
        <w:t>e l’exécution d’une licence antérieure ou actuelle</w:t>
      </w:r>
      <w:r w:rsidRPr="000C5B9F">
        <w:rPr>
          <w:rFonts w:cs="Arial"/>
          <w:lang w:val="fr-BE"/>
        </w:rPr>
        <w:t xml:space="preserve">; </w:t>
      </w:r>
    </w:p>
    <w:p w14:paraId="14B76E1D" w14:textId="77777777" w:rsidR="006A0D2F" w:rsidRPr="006A0D2F" w:rsidRDefault="006A0D2F" w:rsidP="00A81728">
      <w:pPr>
        <w:spacing w:after="0"/>
        <w:jc w:val="both"/>
        <w:rPr>
          <w:rFonts w:cs="Arial"/>
          <w:lang w:val="fr-BE"/>
        </w:rPr>
      </w:pPr>
    </w:p>
    <w:p w14:paraId="0CFE8004" w14:textId="060EA868" w:rsidR="000C5B9F" w:rsidRPr="000C5B9F" w:rsidRDefault="000F6F64" w:rsidP="00A81728">
      <w:pPr>
        <w:pStyle w:val="Paragraphedeliste"/>
        <w:numPr>
          <w:ilvl w:val="0"/>
          <w:numId w:val="34"/>
        </w:numPr>
        <w:jc w:val="both"/>
        <w:rPr>
          <w:rFonts w:cs="Arial"/>
          <w:lang w:val="fr-BE"/>
        </w:rPr>
      </w:pPr>
      <w:r>
        <w:rPr>
          <w:rFonts w:cs="Arial"/>
          <w:lang w:val="fr-BE"/>
        </w:rPr>
        <w:t>lorsqu’il</w:t>
      </w:r>
      <w:r w:rsidR="000C5B9F" w:rsidRPr="000C5B9F">
        <w:rPr>
          <w:rFonts w:cs="Arial"/>
          <w:lang w:val="fr-BE"/>
        </w:rPr>
        <w:t xml:space="preserve"> a entrepris d</w:t>
      </w:r>
      <w:r w:rsidR="00F22752">
        <w:rPr>
          <w:rFonts w:cs="Arial"/>
          <w:lang w:val="fr-BE"/>
        </w:rPr>
        <w:t>’</w:t>
      </w:r>
      <w:r w:rsidR="000C5B9F" w:rsidRPr="000C5B9F">
        <w:rPr>
          <w:rFonts w:cs="Arial"/>
          <w:lang w:val="fr-BE"/>
        </w:rPr>
        <w:t>influer indûment sur le processus décisionnel ou d</w:t>
      </w:r>
      <w:r w:rsidR="00F22752">
        <w:rPr>
          <w:rFonts w:cs="Arial"/>
          <w:lang w:val="fr-BE"/>
        </w:rPr>
        <w:t>’</w:t>
      </w:r>
      <w:r w:rsidR="000C5B9F" w:rsidRPr="000C5B9F">
        <w:rPr>
          <w:rFonts w:cs="Arial"/>
          <w:lang w:val="fr-BE"/>
        </w:rPr>
        <w:t>obtenir des informations confidentielles susceptibles de lui donner un avantage indu lors de la procédure, ou a fourni par négligence des informations trompeuses susceptibles d</w:t>
      </w:r>
      <w:r w:rsidR="00F22752">
        <w:rPr>
          <w:rFonts w:cs="Arial"/>
          <w:lang w:val="fr-BE"/>
        </w:rPr>
        <w:t>’</w:t>
      </w:r>
      <w:r w:rsidR="000C5B9F" w:rsidRPr="000C5B9F">
        <w:rPr>
          <w:rFonts w:cs="Arial"/>
          <w:lang w:val="fr-BE"/>
        </w:rPr>
        <w:t>avoir une influence déterminante sur les décisions d</w:t>
      </w:r>
      <w:r w:rsidR="00F22752">
        <w:rPr>
          <w:rFonts w:cs="Arial"/>
          <w:lang w:val="fr-BE"/>
        </w:rPr>
        <w:t>’</w:t>
      </w:r>
      <w:r w:rsidR="000C5B9F" w:rsidRPr="000C5B9F">
        <w:rPr>
          <w:rFonts w:cs="Arial"/>
          <w:lang w:val="fr-BE"/>
        </w:rPr>
        <w:t>exclusion, de sélection ou d</w:t>
      </w:r>
      <w:r w:rsidR="00F22752">
        <w:rPr>
          <w:rFonts w:cs="Arial"/>
          <w:lang w:val="fr-BE"/>
        </w:rPr>
        <w:t>’</w:t>
      </w:r>
      <w:r w:rsidR="000C5B9F" w:rsidRPr="000C5B9F">
        <w:rPr>
          <w:rFonts w:cs="Arial"/>
          <w:lang w:val="fr-BE"/>
        </w:rPr>
        <w:t xml:space="preserve">attribution. </w:t>
      </w:r>
    </w:p>
    <w:p w14:paraId="08049D0A" w14:textId="77777777" w:rsidR="000C5B9F" w:rsidRDefault="000C5B9F" w:rsidP="00A81728">
      <w:pPr>
        <w:pStyle w:val="Paragraphedeliste"/>
        <w:autoSpaceDE w:val="0"/>
        <w:autoSpaceDN w:val="0"/>
        <w:adjustRightInd w:val="0"/>
        <w:spacing w:after="18"/>
        <w:ind w:left="720"/>
        <w:rPr>
          <w:rFonts w:cs="Arial"/>
          <w:lang w:val="fr-FR"/>
        </w:rPr>
      </w:pPr>
    </w:p>
    <w:p w14:paraId="72D31E38" w14:textId="77777777" w:rsidR="000C5B9F" w:rsidRPr="00A81728" w:rsidRDefault="000C5B9F" w:rsidP="008C7F3E">
      <w:pPr>
        <w:pStyle w:val="Paragraphedeliste"/>
        <w:jc w:val="both"/>
        <w:rPr>
          <w:i/>
          <w:iCs/>
          <w:lang w:val="fr-BE"/>
        </w:rPr>
      </w:pPr>
    </w:p>
    <w:p w14:paraId="6348D9B8" w14:textId="53C60858" w:rsidR="00917760" w:rsidRPr="00A81728" w:rsidRDefault="000C5B9F" w:rsidP="008C7F3E">
      <w:pPr>
        <w:autoSpaceDE w:val="0"/>
        <w:autoSpaceDN w:val="0"/>
        <w:adjustRightInd w:val="0"/>
        <w:spacing w:after="18"/>
        <w:jc w:val="both"/>
        <w:rPr>
          <w:rFonts w:ascii="Arial" w:hAnsi="Arial" w:cs="Arial"/>
          <w:sz w:val="20"/>
          <w:szCs w:val="20"/>
          <w:lang w:val="fr-BE"/>
        </w:rPr>
      </w:pPr>
      <w:r w:rsidRPr="00A81728">
        <w:rPr>
          <w:rFonts w:ascii="Arial" w:hAnsi="Arial" w:cs="Arial"/>
          <w:sz w:val="20"/>
          <w:szCs w:val="20"/>
          <w:lang w:val="fr-BE"/>
        </w:rPr>
        <w:t xml:space="preserve">Bruxelles Mobilité peut demander </w:t>
      </w:r>
      <w:r w:rsidR="00A81728">
        <w:rPr>
          <w:rFonts w:ascii="Arial" w:hAnsi="Arial" w:cs="Arial"/>
          <w:sz w:val="20"/>
          <w:szCs w:val="20"/>
          <w:lang w:val="fr-BE"/>
        </w:rPr>
        <w:t>au</w:t>
      </w:r>
      <w:r w:rsidRPr="00A81728">
        <w:rPr>
          <w:rFonts w:ascii="Arial" w:hAnsi="Arial" w:cs="Arial"/>
          <w:sz w:val="20"/>
          <w:szCs w:val="20"/>
          <w:lang w:val="fr-BE"/>
        </w:rPr>
        <w:t xml:space="preserve"> candidat, à tout moment de la procédure, de fournir tout ou partie des documents justificatifs</w:t>
      </w:r>
      <w:r w:rsidR="00A81728">
        <w:rPr>
          <w:rFonts w:ascii="Arial" w:hAnsi="Arial" w:cs="Arial"/>
          <w:sz w:val="20"/>
          <w:szCs w:val="20"/>
          <w:lang w:val="fr-BE"/>
        </w:rPr>
        <w:t xml:space="preserve"> relatifs auxdits critères</w:t>
      </w:r>
      <w:r w:rsidRPr="00A81728">
        <w:rPr>
          <w:rFonts w:ascii="Arial" w:hAnsi="Arial" w:cs="Arial"/>
          <w:sz w:val="20"/>
          <w:szCs w:val="20"/>
          <w:lang w:val="fr-BE"/>
        </w:rPr>
        <w:t>, si cela est nécessaire pour assurer le bon déroulement de la procédure.</w:t>
      </w:r>
    </w:p>
    <w:p w14:paraId="6AE60F6E" w14:textId="77777777" w:rsidR="000C5B9F" w:rsidRDefault="000C5B9F">
      <w:pPr>
        <w:autoSpaceDE w:val="0"/>
        <w:autoSpaceDN w:val="0"/>
        <w:adjustRightInd w:val="0"/>
        <w:spacing w:after="18"/>
        <w:rPr>
          <w:rFonts w:cs="Arial"/>
          <w:lang w:val="fr-FR"/>
        </w:rPr>
      </w:pPr>
    </w:p>
    <w:p w14:paraId="6AC6EDBD" w14:textId="77777777" w:rsidR="001D10F0" w:rsidRDefault="001D10F0">
      <w:pPr>
        <w:rPr>
          <w:rFonts w:ascii="Arial" w:eastAsiaTheme="majorEastAsia" w:hAnsi="Arial" w:cs="Arial"/>
          <w:b/>
          <w:bCs/>
          <w:caps/>
          <w:color w:val="5B9BD5" w:themeColor="accent1"/>
          <w:sz w:val="20"/>
          <w:szCs w:val="20"/>
          <w:lang w:val="fr-FR"/>
        </w:rPr>
      </w:pPr>
      <w:r>
        <w:rPr>
          <w:rFonts w:ascii="Arial" w:hAnsi="Arial" w:cs="Arial"/>
          <w:bCs/>
          <w:sz w:val="20"/>
          <w:szCs w:val="20"/>
          <w:lang w:val="fr-FR"/>
        </w:rPr>
        <w:br w:type="page"/>
      </w:r>
    </w:p>
    <w:p w14:paraId="16A39B8C" w14:textId="1814A33C" w:rsidR="00E7558A" w:rsidRPr="00B67FF3" w:rsidRDefault="00E7558A" w:rsidP="00E60C2A">
      <w:pPr>
        <w:pStyle w:val="Titre2"/>
        <w:framePr w:wrap="auto" w:vAnchor="margin" w:yAlign="inline"/>
        <w:numPr>
          <w:ilvl w:val="0"/>
          <w:numId w:val="9"/>
        </w:numPr>
        <w:jc w:val="both"/>
        <w:rPr>
          <w:rFonts w:ascii="Arial" w:hAnsi="Arial" w:cs="Arial"/>
          <w:bCs/>
          <w:sz w:val="20"/>
          <w:szCs w:val="20"/>
          <w:lang w:val="fr-FR"/>
        </w:rPr>
      </w:pPr>
      <w:r w:rsidRPr="00B67FF3">
        <w:rPr>
          <w:rFonts w:ascii="Arial" w:hAnsi="Arial" w:cs="Arial"/>
          <w:bCs/>
          <w:sz w:val="20"/>
          <w:szCs w:val="20"/>
          <w:lang w:val="fr-FR"/>
        </w:rPr>
        <w:lastRenderedPageBreak/>
        <w:t>CRIT</w:t>
      </w:r>
      <w:r w:rsidR="00825BA8">
        <w:rPr>
          <w:rFonts w:ascii="Arial" w:hAnsi="Arial" w:cs="Arial"/>
          <w:bCs/>
          <w:sz w:val="20"/>
          <w:szCs w:val="20"/>
          <w:lang w:val="fr-FR"/>
        </w:rPr>
        <w:t>È</w:t>
      </w:r>
      <w:r w:rsidRPr="00B67FF3">
        <w:rPr>
          <w:rFonts w:ascii="Arial" w:hAnsi="Arial" w:cs="Arial"/>
          <w:bCs/>
          <w:sz w:val="20"/>
          <w:szCs w:val="20"/>
          <w:lang w:val="fr-FR"/>
        </w:rPr>
        <w:t xml:space="preserve">RES </w:t>
      </w:r>
      <w:r w:rsidR="00823FBB">
        <w:rPr>
          <w:rFonts w:ascii="Arial" w:hAnsi="Arial" w:cs="Arial"/>
          <w:bCs/>
          <w:sz w:val="20"/>
          <w:szCs w:val="20"/>
          <w:lang w:val="fr-FR"/>
        </w:rPr>
        <w:t>d’attribution</w:t>
      </w:r>
    </w:p>
    <w:p w14:paraId="638C1F72" w14:textId="77777777" w:rsidR="00BA667C" w:rsidRDefault="00BA667C" w:rsidP="00E60C2A">
      <w:pPr>
        <w:pStyle w:val="Paragraphedeliste"/>
        <w:widowControl/>
        <w:suppressAutoHyphens w:val="0"/>
        <w:spacing w:after="160" w:line="259" w:lineRule="auto"/>
        <w:ind w:left="0"/>
        <w:contextualSpacing/>
        <w:jc w:val="both"/>
        <w:rPr>
          <w:rFonts w:cs="Arial"/>
          <w:szCs w:val="20"/>
          <w:lang w:val="fr-FR"/>
        </w:rPr>
      </w:pPr>
    </w:p>
    <w:p w14:paraId="4BB4FCB2" w14:textId="4800C025" w:rsidR="00823FBB" w:rsidRPr="008C7F3E" w:rsidRDefault="00823FBB" w:rsidP="0F48F278">
      <w:pPr>
        <w:pStyle w:val="Paragraphedeliste"/>
        <w:widowControl/>
        <w:suppressAutoHyphens w:val="0"/>
        <w:spacing w:after="160" w:line="259" w:lineRule="auto"/>
        <w:ind w:left="0"/>
        <w:contextualSpacing/>
        <w:jc w:val="both"/>
        <w:rPr>
          <w:rFonts w:cs="Arial"/>
          <w:lang w:val="fr-FR"/>
        </w:rPr>
      </w:pPr>
      <w:r w:rsidRPr="008C7F3E">
        <w:rPr>
          <w:rFonts w:cs="Arial"/>
          <w:lang w:val="fr-FR"/>
        </w:rPr>
        <w:t xml:space="preserve">Les critères d’attribution sont déterminés sur </w:t>
      </w:r>
      <w:r w:rsidR="00A81728" w:rsidRPr="008C7F3E">
        <w:rPr>
          <w:rFonts w:cs="Arial"/>
          <w:lang w:val="fr-FR"/>
        </w:rPr>
        <w:t xml:space="preserve">la </w:t>
      </w:r>
      <w:r w:rsidRPr="008C7F3E">
        <w:rPr>
          <w:rFonts w:cs="Arial"/>
          <w:lang w:val="fr-FR"/>
        </w:rPr>
        <w:t>base des 9</w:t>
      </w:r>
      <w:r w:rsidR="00D81E0F" w:rsidRPr="008C7F3E">
        <w:rPr>
          <w:rFonts w:cs="Arial"/>
          <w:lang w:val="fr-FR"/>
        </w:rPr>
        <w:t> </w:t>
      </w:r>
      <w:r w:rsidRPr="008C7F3E">
        <w:rPr>
          <w:rFonts w:cs="Arial"/>
          <w:lang w:val="fr-FR"/>
        </w:rPr>
        <w:t>enjeux définis dans l’arrêté</w:t>
      </w:r>
      <w:r w:rsidR="37B65974" w:rsidRPr="008C7F3E">
        <w:rPr>
          <w:rFonts w:cs="Arial"/>
          <w:lang w:val="fr-FR"/>
        </w:rPr>
        <w:t>.</w:t>
      </w:r>
    </w:p>
    <w:p w14:paraId="48B0F487" w14:textId="58C911A8" w:rsidR="00C67961" w:rsidRPr="008C7F3E" w:rsidRDefault="5F34529C" w:rsidP="0F48F278">
      <w:pPr>
        <w:pStyle w:val="Paragraphedeliste"/>
        <w:widowControl/>
        <w:suppressAutoHyphens w:val="0"/>
        <w:spacing w:after="160" w:line="259" w:lineRule="auto"/>
        <w:ind w:left="0"/>
        <w:contextualSpacing/>
        <w:jc w:val="both"/>
        <w:rPr>
          <w:rFonts w:cs="Arial"/>
          <w:lang w:val="fr-FR"/>
        </w:rPr>
      </w:pPr>
      <w:r w:rsidRPr="008C7F3E">
        <w:rPr>
          <w:rFonts w:cs="Arial"/>
          <w:lang w:val="fr-FR"/>
        </w:rPr>
        <w:t>Les offres seront appréciées et comparées s</w:t>
      </w:r>
      <w:r w:rsidR="4FA47B7D" w:rsidRPr="008C7F3E">
        <w:rPr>
          <w:rFonts w:cs="Arial"/>
          <w:lang w:val="fr-FR"/>
        </w:rPr>
        <w:t>ur base de la pondération suivante</w:t>
      </w:r>
      <w:r w:rsidR="389EE671" w:rsidRPr="008C7F3E">
        <w:rPr>
          <w:rFonts w:cs="Arial"/>
          <w:lang w:val="fr-FR"/>
        </w:rPr>
        <w:t xml:space="preserve"> </w:t>
      </w:r>
      <w:r w:rsidRPr="008C7F3E">
        <w:rPr>
          <w:rFonts w:cs="Arial"/>
          <w:lang w:val="fr-FR"/>
        </w:rPr>
        <w:t xml:space="preserve"> :</w:t>
      </w:r>
    </w:p>
    <w:bookmarkEnd w:id="2"/>
    <w:p w14:paraId="5521B933" w14:textId="6425686C"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L’accessibilité et l’inclusivité des services (15 points) ; </w:t>
      </w:r>
    </w:p>
    <w:p w14:paraId="4444A26C" w14:textId="3311C3DC"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La qualité et la fiabilité des services (10 points) ; </w:t>
      </w:r>
    </w:p>
    <w:p w14:paraId="65974E2B" w14:textId="2A16574F"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La sécurité routière (10 points) ; </w:t>
      </w:r>
    </w:p>
    <w:p w14:paraId="1B95447D" w14:textId="37C123EB"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L’exemplarité socio-économique (1</w:t>
      </w:r>
      <w:r w:rsidR="2DDD79CE" w:rsidRPr="008C7F3E">
        <w:rPr>
          <w:rStyle w:val="cf01"/>
          <w:rFonts w:ascii="Arial" w:hAnsi="Arial" w:cs="Arial"/>
          <w:sz w:val="20"/>
          <w:szCs w:val="20"/>
        </w:rPr>
        <w:t>5</w:t>
      </w:r>
      <w:r w:rsidRPr="008C7F3E">
        <w:rPr>
          <w:rStyle w:val="cf01"/>
          <w:rFonts w:ascii="Arial" w:hAnsi="Arial" w:cs="Arial"/>
          <w:sz w:val="20"/>
          <w:szCs w:val="20"/>
        </w:rPr>
        <w:t xml:space="preserve"> points)</w:t>
      </w:r>
      <w:r w:rsidR="661BC89B" w:rsidRPr="008C7F3E">
        <w:rPr>
          <w:rStyle w:val="cf01"/>
          <w:rFonts w:ascii="Arial" w:hAnsi="Arial" w:cs="Arial"/>
          <w:sz w:val="20"/>
          <w:szCs w:val="20"/>
        </w:rPr>
        <w:t xml:space="preserve"> </w:t>
      </w:r>
      <w:r w:rsidRPr="008C7F3E">
        <w:rPr>
          <w:rStyle w:val="cf01"/>
          <w:rFonts w:ascii="Arial" w:hAnsi="Arial" w:cs="Arial"/>
          <w:sz w:val="20"/>
          <w:szCs w:val="20"/>
        </w:rPr>
        <w:t>;</w:t>
      </w:r>
    </w:p>
    <w:p w14:paraId="6DD98168" w14:textId="7E8D3E1A"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L’exemplarité environnementale (1</w:t>
      </w:r>
      <w:r w:rsidR="60A2EAC2" w:rsidRPr="008C7F3E">
        <w:rPr>
          <w:rStyle w:val="cf01"/>
          <w:rFonts w:ascii="Arial" w:hAnsi="Arial" w:cs="Arial"/>
          <w:sz w:val="20"/>
          <w:szCs w:val="20"/>
        </w:rPr>
        <w:t>5</w:t>
      </w:r>
      <w:r w:rsidRPr="008C7F3E">
        <w:rPr>
          <w:rStyle w:val="cf01"/>
          <w:rFonts w:ascii="Arial" w:hAnsi="Arial" w:cs="Arial"/>
          <w:sz w:val="20"/>
          <w:szCs w:val="20"/>
        </w:rPr>
        <w:t xml:space="preserve"> points)</w:t>
      </w:r>
      <w:r w:rsidR="3AACCFB5" w:rsidRPr="008C7F3E">
        <w:rPr>
          <w:rStyle w:val="cf01"/>
          <w:rFonts w:ascii="Arial" w:hAnsi="Arial" w:cs="Arial"/>
          <w:sz w:val="20"/>
          <w:szCs w:val="20"/>
        </w:rPr>
        <w:t xml:space="preserve"> </w:t>
      </w:r>
      <w:r w:rsidRPr="008C7F3E">
        <w:rPr>
          <w:rStyle w:val="cf01"/>
          <w:rFonts w:ascii="Arial" w:hAnsi="Arial" w:cs="Arial"/>
          <w:sz w:val="20"/>
          <w:szCs w:val="20"/>
        </w:rPr>
        <w:t xml:space="preserve">; </w:t>
      </w:r>
    </w:p>
    <w:p w14:paraId="76CB8285" w14:textId="02A9F29B"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Le respect des règles de stationnement (10 points); </w:t>
      </w:r>
    </w:p>
    <w:p w14:paraId="15BB99FB" w14:textId="21DD2D7B"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La gestion de la flotte en vue de limiter l’impact sur le trafic (10 points); </w:t>
      </w:r>
    </w:p>
    <w:p w14:paraId="54ADC8B4" w14:textId="61FDEC59"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 xml:space="preserve">L’intégration du service proposé dans l’écosystème de transport bruxellois (10 points); </w:t>
      </w:r>
    </w:p>
    <w:p w14:paraId="1D7DF8FB" w14:textId="6A916325" w:rsidR="546D6B77" w:rsidRPr="008C7F3E" w:rsidRDefault="546D6B77" w:rsidP="0F48F278">
      <w:pPr>
        <w:pStyle w:val="pf0"/>
        <w:numPr>
          <w:ilvl w:val="0"/>
          <w:numId w:val="26"/>
        </w:numPr>
        <w:spacing w:before="0" w:beforeAutospacing="0" w:after="0" w:afterAutospacing="0"/>
        <w:rPr>
          <w:rFonts w:ascii="Arial" w:hAnsi="Arial" w:cs="Arial"/>
          <w:sz w:val="20"/>
          <w:szCs w:val="20"/>
        </w:rPr>
      </w:pPr>
      <w:r w:rsidRPr="008C7F3E">
        <w:rPr>
          <w:rStyle w:val="cf01"/>
          <w:rFonts w:ascii="Arial" w:hAnsi="Arial" w:cs="Arial"/>
          <w:sz w:val="20"/>
          <w:szCs w:val="20"/>
        </w:rPr>
        <w:t>L’expérience de déploiement des services dans d’autres villes (5 points)</w:t>
      </w:r>
      <w:r w:rsidRPr="008C7F3E">
        <w:rPr>
          <w:rStyle w:val="cf01"/>
        </w:rPr>
        <w:t>.</w:t>
      </w:r>
    </w:p>
    <w:p w14:paraId="0841C21C" w14:textId="5CE5F15B" w:rsidR="0F48F278" w:rsidRPr="008C7F3E" w:rsidRDefault="0F48F278" w:rsidP="0F48F278">
      <w:pPr>
        <w:pStyle w:val="Paragraphedeliste"/>
        <w:widowControl/>
        <w:spacing w:after="160" w:line="259" w:lineRule="auto"/>
        <w:ind w:left="0"/>
        <w:contextualSpacing/>
        <w:jc w:val="both"/>
        <w:rPr>
          <w:rFonts w:cs="Arial"/>
          <w:lang w:val="fr-FR"/>
        </w:rPr>
      </w:pPr>
    </w:p>
    <w:p w14:paraId="3C6EA947" w14:textId="63833BAF" w:rsidR="4F6F6B01" w:rsidRPr="008C7F3E" w:rsidRDefault="4F6F6B01" w:rsidP="0F48F278">
      <w:pPr>
        <w:pStyle w:val="Paragraphedeliste"/>
        <w:widowControl/>
        <w:spacing w:after="160" w:line="259" w:lineRule="auto"/>
        <w:ind w:left="0"/>
        <w:contextualSpacing/>
        <w:jc w:val="both"/>
        <w:rPr>
          <w:rFonts w:cs="Arial"/>
          <w:lang w:val="fr-FR"/>
        </w:rPr>
      </w:pPr>
      <w:r w:rsidRPr="008C7F3E">
        <w:rPr>
          <w:rFonts w:cs="Arial"/>
          <w:lang w:val="fr-FR"/>
        </w:rPr>
        <w:t xml:space="preserve">Pour chacun des </w:t>
      </w:r>
      <w:r w:rsidR="4CA1A649" w:rsidRPr="008C7F3E">
        <w:rPr>
          <w:rFonts w:cs="Arial"/>
          <w:lang w:val="fr-FR"/>
        </w:rPr>
        <w:t>enjeux</w:t>
      </w:r>
      <w:r w:rsidRPr="008C7F3E">
        <w:rPr>
          <w:rFonts w:cs="Arial"/>
          <w:lang w:val="fr-FR"/>
        </w:rPr>
        <w:t xml:space="preserve">, il est demandé de lister </w:t>
      </w:r>
      <w:r w:rsidRPr="008C7F3E">
        <w:rPr>
          <w:rFonts w:cs="Arial"/>
          <w:u w:val="single"/>
          <w:lang w:val="fr-FR"/>
        </w:rPr>
        <w:t xml:space="preserve">maximum </w:t>
      </w:r>
      <w:r w:rsidRPr="008C7F3E">
        <w:rPr>
          <w:rFonts w:cs="Arial"/>
          <w:lang w:val="fr-FR"/>
        </w:rPr>
        <w:t>5 mesures</w:t>
      </w:r>
      <w:r w:rsidR="3B3FE8BC" w:rsidRPr="008C7F3E">
        <w:rPr>
          <w:rFonts w:cs="Arial"/>
          <w:lang w:val="fr-FR"/>
        </w:rPr>
        <w:t xml:space="preserve"> les plus significatives </w:t>
      </w:r>
      <w:r w:rsidR="2AE181E5" w:rsidRPr="008C7F3E">
        <w:rPr>
          <w:rFonts w:cs="Arial"/>
          <w:lang w:val="fr-FR"/>
        </w:rPr>
        <w:t xml:space="preserve">du service </w:t>
      </w:r>
      <w:r w:rsidR="3B3FE8BC" w:rsidRPr="008C7F3E">
        <w:rPr>
          <w:rFonts w:cs="Arial"/>
          <w:lang w:val="fr-FR"/>
        </w:rPr>
        <w:t>et</w:t>
      </w:r>
      <w:r w:rsidR="79E4CDED" w:rsidRPr="008C7F3E">
        <w:rPr>
          <w:rFonts w:cs="Arial"/>
          <w:lang w:val="fr-FR"/>
        </w:rPr>
        <w:t>/ou les plus innovantes.</w:t>
      </w:r>
    </w:p>
    <w:p w14:paraId="1454DF4A" w14:textId="3CEF918D" w:rsidR="00001790" w:rsidRPr="00851B83" w:rsidRDefault="00001790" w:rsidP="0F48F278">
      <w:pPr>
        <w:pStyle w:val="Paragraphedeliste"/>
        <w:widowControl/>
        <w:suppressAutoHyphens w:val="0"/>
        <w:spacing w:after="160" w:line="259" w:lineRule="auto"/>
        <w:ind w:left="0"/>
        <w:contextualSpacing/>
        <w:jc w:val="both"/>
        <w:rPr>
          <w:rFonts w:cs="Arial"/>
          <w:lang w:val="fr-FR"/>
        </w:rPr>
      </w:pPr>
    </w:p>
    <w:p w14:paraId="32A08D50" w14:textId="23E6F8FF" w:rsidR="007E776D" w:rsidRDefault="007E776D" w:rsidP="00E60C2A">
      <w:pPr>
        <w:pStyle w:val="Titre2"/>
        <w:framePr w:wrap="auto" w:vAnchor="margin" w:yAlign="inline"/>
        <w:numPr>
          <w:ilvl w:val="0"/>
          <w:numId w:val="9"/>
        </w:numPr>
        <w:jc w:val="both"/>
        <w:rPr>
          <w:rFonts w:ascii="Arial" w:hAnsi="Arial" w:cs="Arial"/>
          <w:sz w:val="20"/>
          <w:szCs w:val="20"/>
        </w:rPr>
      </w:pPr>
      <w:bookmarkStart w:id="3" w:name="_Hlk67060766"/>
      <w:r>
        <w:rPr>
          <w:rFonts w:ascii="Arial" w:hAnsi="Arial" w:cs="Arial"/>
          <w:sz w:val="20"/>
          <w:szCs w:val="20"/>
        </w:rPr>
        <w:t>conditions d’exploitation</w:t>
      </w:r>
    </w:p>
    <w:p w14:paraId="000040BF" w14:textId="77777777" w:rsidR="00117AA5" w:rsidRPr="00117AA5" w:rsidRDefault="00117AA5" w:rsidP="00117AA5"/>
    <w:p w14:paraId="4B6AFF75" w14:textId="103F8249" w:rsidR="007E776D" w:rsidRPr="005E0DFD" w:rsidRDefault="00D32F39" w:rsidP="007E776D">
      <w:pPr>
        <w:rPr>
          <w:rFonts w:ascii="Arial" w:hAnsi="Arial" w:cs="Arial"/>
          <w:sz w:val="20"/>
          <w:szCs w:val="20"/>
          <w:lang w:val="fr-BE"/>
        </w:rPr>
      </w:pPr>
      <w:r w:rsidRPr="005E0DFD">
        <w:rPr>
          <w:rFonts w:ascii="Arial" w:hAnsi="Arial" w:cs="Arial"/>
          <w:sz w:val="20"/>
          <w:szCs w:val="20"/>
          <w:lang w:val="fr-BE"/>
        </w:rPr>
        <w:t>Les conditions d’exploitation sont définies par :</w:t>
      </w:r>
    </w:p>
    <w:p w14:paraId="59B2E589" w14:textId="2D5A6883" w:rsidR="00D32F39" w:rsidRPr="005E0DFD" w:rsidRDefault="00D32F39" w:rsidP="00D32F39">
      <w:pPr>
        <w:pStyle w:val="Paragraphedeliste"/>
        <w:numPr>
          <w:ilvl w:val="0"/>
          <w:numId w:val="31"/>
        </w:numPr>
        <w:rPr>
          <w:rFonts w:cs="Arial"/>
          <w:szCs w:val="20"/>
          <w:lang w:val="fr-BE"/>
        </w:rPr>
      </w:pPr>
      <w:r w:rsidRPr="005E0DFD">
        <w:rPr>
          <w:rFonts w:cs="Arial"/>
          <w:szCs w:val="20"/>
          <w:lang w:val="fr-BE"/>
        </w:rPr>
        <w:t>Les dispositions de l’arrêté</w:t>
      </w:r>
      <w:r w:rsidR="00AA1081">
        <w:rPr>
          <w:rFonts w:cs="Arial"/>
          <w:szCs w:val="20"/>
          <w:lang w:val="fr-BE"/>
        </w:rPr>
        <w:t> ;</w:t>
      </w:r>
      <w:r w:rsidR="00423EA3" w:rsidRPr="005E0DFD">
        <w:rPr>
          <w:rFonts w:cs="Arial"/>
          <w:szCs w:val="20"/>
          <w:lang w:val="fr-BE"/>
        </w:rPr>
        <w:t xml:space="preserve"> </w:t>
      </w:r>
    </w:p>
    <w:p w14:paraId="3FAE059F" w14:textId="6BFBD3F9" w:rsidR="00475179" w:rsidRPr="00AB0F7B" w:rsidRDefault="003A2570" w:rsidP="00AB0F7B">
      <w:pPr>
        <w:pStyle w:val="Paragraphedeliste"/>
        <w:numPr>
          <w:ilvl w:val="0"/>
          <w:numId w:val="31"/>
        </w:numPr>
        <w:rPr>
          <w:rFonts w:cs="Arial"/>
          <w:szCs w:val="20"/>
          <w:lang w:val="fr-BE"/>
        </w:rPr>
      </w:pPr>
      <w:r w:rsidRPr="005E0DFD">
        <w:rPr>
          <w:rFonts w:cs="Arial"/>
          <w:szCs w:val="20"/>
          <w:lang w:val="fr-BE"/>
        </w:rPr>
        <w:t xml:space="preserve">Les engagements </w:t>
      </w:r>
      <w:r w:rsidR="0036446B" w:rsidRPr="005E0DFD">
        <w:rPr>
          <w:rFonts w:cs="Arial"/>
          <w:szCs w:val="20"/>
          <w:lang w:val="fr-BE"/>
        </w:rPr>
        <w:t>pris dans le cadre de l’offre remise.</w:t>
      </w:r>
    </w:p>
    <w:p w14:paraId="475FDC5A" w14:textId="1DA3E760" w:rsidR="007E776D" w:rsidRPr="007E776D" w:rsidRDefault="007E776D" w:rsidP="007E776D">
      <w:pPr>
        <w:rPr>
          <w:lang w:val="fr-BE"/>
        </w:rPr>
      </w:pPr>
    </w:p>
    <w:p w14:paraId="1BB11A45" w14:textId="5C9AD18F" w:rsidR="000C023E" w:rsidRDefault="000C023E" w:rsidP="00E60C2A">
      <w:pPr>
        <w:pStyle w:val="Titre2"/>
        <w:framePr w:wrap="auto" w:vAnchor="margin" w:yAlign="inline"/>
        <w:numPr>
          <w:ilvl w:val="0"/>
          <w:numId w:val="9"/>
        </w:numPr>
        <w:jc w:val="both"/>
        <w:rPr>
          <w:rFonts w:ascii="Arial" w:hAnsi="Arial" w:cs="Arial"/>
          <w:sz w:val="20"/>
          <w:szCs w:val="20"/>
        </w:rPr>
      </w:pPr>
      <w:r>
        <w:rPr>
          <w:rFonts w:ascii="Arial" w:hAnsi="Arial" w:cs="Arial"/>
          <w:sz w:val="20"/>
          <w:szCs w:val="20"/>
        </w:rPr>
        <w:t>Auditions</w:t>
      </w:r>
      <w:r w:rsidR="004C6C92">
        <w:rPr>
          <w:rFonts w:ascii="Arial" w:hAnsi="Arial" w:cs="Arial"/>
          <w:sz w:val="20"/>
          <w:szCs w:val="20"/>
        </w:rPr>
        <w:t xml:space="preserve"> et </w:t>
      </w:r>
      <w:r w:rsidR="00AB0F7B">
        <w:rPr>
          <w:rFonts w:ascii="Arial" w:hAnsi="Arial" w:cs="Arial"/>
          <w:sz w:val="20"/>
          <w:szCs w:val="20"/>
        </w:rPr>
        <w:t>jury</w:t>
      </w:r>
    </w:p>
    <w:p w14:paraId="6931B5A6" w14:textId="77777777" w:rsidR="000C023E" w:rsidRDefault="000C023E" w:rsidP="001A027A">
      <w:pPr>
        <w:spacing w:after="0"/>
      </w:pPr>
    </w:p>
    <w:p w14:paraId="6C1891EA" w14:textId="6997CD06" w:rsidR="000C023E" w:rsidRPr="000C023E" w:rsidRDefault="000C023E" w:rsidP="000C023E">
      <w:pPr>
        <w:jc w:val="both"/>
        <w:rPr>
          <w:rFonts w:ascii="Arial" w:hAnsi="Arial" w:cs="Arial"/>
          <w:sz w:val="20"/>
          <w:szCs w:val="20"/>
          <w:lang w:val="fr-BE"/>
        </w:rPr>
      </w:pPr>
      <w:r w:rsidRPr="000C023E">
        <w:rPr>
          <w:rFonts w:ascii="Arial" w:hAnsi="Arial" w:cs="Arial"/>
          <w:sz w:val="20"/>
          <w:szCs w:val="20"/>
          <w:lang w:val="fr-BE"/>
        </w:rPr>
        <w:t xml:space="preserve">Après analyse des dossiers de candidature, des auditions </w:t>
      </w:r>
      <w:r w:rsidR="00C438B3">
        <w:rPr>
          <w:rFonts w:ascii="Arial" w:hAnsi="Arial" w:cs="Arial"/>
          <w:sz w:val="20"/>
          <w:szCs w:val="20"/>
          <w:lang w:val="fr-BE"/>
        </w:rPr>
        <w:t>—</w:t>
      </w:r>
      <w:r w:rsidRPr="000C023E">
        <w:rPr>
          <w:rFonts w:ascii="Arial" w:hAnsi="Arial" w:cs="Arial"/>
          <w:sz w:val="20"/>
          <w:szCs w:val="20"/>
          <w:lang w:val="fr-BE"/>
        </w:rPr>
        <w:t xml:space="preserve"> comprenant </w:t>
      </w:r>
      <w:r w:rsidR="00475179">
        <w:rPr>
          <w:rFonts w:ascii="Arial" w:hAnsi="Arial" w:cs="Arial"/>
          <w:sz w:val="20"/>
          <w:szCs w:val="20"/>
          <w:lang w:val="fr-BE"/>
        </w:rPr>
        <w:t>notamment</w:t>
      </w:r>
      <w:r w:rsidRPr="000C023E">
        <w:rPr>
          <w:rFonts w:ascii="Arial" w:hAnsi="Arial" w:cs="Arial"/>
          <w:sz w:val="20"/>
          <w:szCs w:val="20"/>
          <w:lang w:val="fr-BE"/>
        </w:rPr>
        <w:t xml:space="preserve"> une démonstration du modèle de véhicule proposé </w:t>
      </w:r>
      <w:r w:rsidR="00C438B3">
        <w:rPr>
          <w:rFonts w:ascii="Arial" w:hAnsi="Arial" w:cs="Arial"/>
          <w:sz w:val="20"/>
          <w:szCs w:val="20"/>
          <w:lang w:val="fr-BE"/>
        </w:rPr>
        <w:t>—</w:t>
      </w:r>
      <w:r w:rsidR="00793CED">
        <w:rPr>
          <w:rFonts w:ascii="Arial" w:hAnsi="Arial" w:cs="Arial"/>
          <w:sz w:val="20"/>
          <w:szCs w:val="20"/>
          <w:lang w:val="fr-BE"/>
        </w:rPr>
        <w:t xml:space="preserve"> pourront être</w:t>
      </w:r>
      <w:r w:rsidR="00793CED" w:rsidRPr="000C023E">
        <w:rPr>
          <w:rFonts w:ascii="Arial" w:hAnsi="Arial" w:cs="Arial"/>
          <w:sz w:val="20"/>
          <w:szCs w:val="20"/>
          <w:lang w:val="fr-BE"/>
        </w:rPr>
        <w:t xml:space="preserve"> </w:t>
      </w:r>
      <w:r w:rsidRPr="000C023E">
        <w:rPr>
          <w:rFonts w:ascii="Arial" w:hAnsi="Arial" w:cs="Arial"/>
          <w:sz w:val="20"/>
          <w:szCs w:val="20"/>
          <w:lang w:val="fr-BE"/>
        </w:rPr>
        <w:t xml:space="preserve">organisées avec </w:t>
      </w:r>
      <w:r w:rsidRPr="00AD4202">
        <w:rPr>
          <w:rFonts w:ascii="Arial" w:hAnsi="Arial" w:cs="Arial"/>
          <w:sz w:val="20"/>
          <w:szCs w:val="20"/>
          <w:lang w:val="fr-BE"/>
        </w:rPr>
        <w:t>les candidats</w:t>
      </w:r>
      <w:r w:rsidRPr="000C023E">
        <w:rPr>
          <w:rFonts w:ascii="Arial" w:hAnsi="Arial" w:cs="Arial"/>
          <w:sz w:val="20"/>
          <w:szCs w:val="20"/>
          <w:lang w:val="fr-BE"/>
        </w:rPr>
        <w:t xml:space="preserve"> </w:t>
      </w:r>
      <w:r w:rsidR="005A168A">
        <w:rPr>
          <w:rFonts w:ascii="Arial" w:hAnsi="Arial" w:cs="Arial"/>
          <w:sz w:val="20"/>
          <w:szCs w:val="20"/>
          <w:lang w:val="fr-BE"/>
        </w:rPr>
        <w:t>désignés</w:t>
      </w:r>
      <w:r w:rsidR="0083159F">
        <w:rPr>
          <w:rFonts w:ascii="Arial" w:hAnsi="Arial" w:cs="Arial"/>
          <w:sz w:val="20"/>
          <w:szCs w:val="20"/>
          <w:lang w:val="fr-BE"/>
        </w:rPr>
        <w:t>.</w:t>
      </w:r>
      <w:r w:rsidR="00D80E07">
        <w:rPr>
          <w:rFonts w:ascii="Arial" w:hAnsi="Arial" w:cs="Arial"/>
          <w:sz w:val="20"/>
          <w:szCs w:val="20"/>
          <w:lang w:val="fr-BE"/>
        </w:rPr>
        <w:t xml:space="preserve"> Bruxelles Mobilité pourra également attribuer les licences uniquement sur</w:t>
      </w:r>
      <w:r w:rsidR="0083159F">
        <w:rPr>
          <w:rFonts w:ascii="Arial" w:hAnsi="Arial" w:cs="Arial"/>
          <w:sz w:val="20"/>
          <w:szCs w:val="20"/>
          <w:lang w:val="fr-BE"/>
        </w:rPr>
        <w:t xml:space="preserve"> la</w:t>
      </w:r>
      <w:r w:rsidR="00D80E07">
        <w:rPr>
          <w:rFonts w:ascii="Arial" w:hAnsi="Arial" w:cs="Arial"/>
          <w:sz w:val="20"/>
          <w:szCs w:val="20"/>
          <w:lang w:val="fr-BE"/>
        </w:rPr>
        <w:t xml:space="preserve"> base des</w:t>
      </w:r>
      <w:r w:rsidR="0083159F">
        <w:rPr>
          <w:rFonts w:ascii="Arial" w:hAnsi="Arial" w:cs="Arial"/>
          <w:sz w:val="20"/>
          <w:szCs w:val="20"/>
          <w:lang w:val="fr-BE"/>
        </w:rPr>
        <w:t xml:space="preserve"> dossiers de</w:t>
      </w:r>
      <w:r w:rsidR="00D80E07">
        <w:rPr>
          <w:rFonts w:ascii="Arial" w:hAnsi="Arial" w:cs="Arial"/>
          <w:sz w:val="20"/>
          <w:szCs w:val="20"/>
          <w:lang w:val="fr-BE"/>
        </w:rPr>
        <w:t xml:space="preserve"> candidatures reçus.</w:t>
      </w:r>
    </w:p>
    <w:p w14:paraId="51D2DD60" w14:textId="5A326269" w:rsidR="000C023E" w:rsidRPr="000C023E" w:rsidRDefault="000C023E" w:rsidP="000C023E">
      <w:pPr>
        <w:jc w:val="both"/>
        <w:rPr>
          <w:rFonts w:ascii="Arial" w:hAnsi="Arial" w:cs="Arial"/>
          <w:sz w:val="20"/>
          <w:szCs w:val="20"/>
          <w:lang w:val="fr-BE"/>
        </w:rPr>
      </w:pPr>
      <w:r w:rsidRPr="000C023E">
        <w:rPr>
          <w:rFonts w:ascii="Arial" w:hAnsi="Arial" w:cs="Arial"/>
          <w:sz w:val="20"/>
          <w:szCs w:val="20"/>
          <w:lang w:val="fr-BE"/>
        </w:rPr>
        <w:t>Les éventuels frais liés à la démonstration du modèle de véhicule sont à la charge du candidat.</w:t>
      </w:r>
    </w:p>
    <w:p w14:paraId="480B34B1" w14:textId="6F3B9626" w:rsidR="00386916" w:rsidRDefault="00717940" w:rsidP="000C023E">
      <w:pPr>
        <w:jc w:val="both"/>
        <w:rPr>
          <w:rFonts w:ascii="Arial" w:hAnsi="Arial" w:cs="Arial"/>
          <w:sz w:val="20"/>
          <w:szCs w:val="20"/>
          <w:lang w:val="fr-BE"/>
        </w:rPr>
      </w:pPr>
      <w:r>
        <w:rPr>
          <w:rFonts w:ascii="Arial" w:hAnsi="Arial" w:cs="Arial"/>
          <w:sz w:val="20"/>
          <w:szCs w:val="20"/>
          <w:lang w:val="fr-BE"/>
        </w:rPr>
        <w:t>À</w:t>
      </w:r>
      <w:r w:rsidR="000C023E" w:rsidRPr="000C023E">
        <w:rPr>
          <w:rFonts w:ascii="Arial" w:hAnsi="Arial" w:cs="Arial"/>
          <w:sz w:val="20"/>
          <w:szCs w:val="20"/>
          <w:lang w:val="fr-BE"/>
        </w:rPr>
        <w:t xml:space="preserve"> l’occasion des auditions, Bruxelles Mobilité se réserve la possibilité de transmettre au préalable une liste de questions complémentaires destinées à approfondir la candidature.</w:t>
      </w:r>
      <w:r w:rsidR="00386916" w:rsidRPr="00386916">
        <w:rPr>
          <w:rFonts w:ascii="Calibri Light" w:eastAsia="Times New Roman" w:hAnsi="Calibri Light" w:cs="Calibri Light"/>
          <w:lang w:val="fr-BE" w:eastAsia="fr-FR"/>
        </w:rPr>
        <w:t xml:space="preserve"> </w:t>
      </w:r>
    </w:p>
    <w:p w14:paraId="562B363E" w14:textId="170B629D" w:rsidR="000C023E" w:rsidRPr="000C023E" w:rsidRDefault="00386916" w:rsidP="000C023E">
      <w:pPr>
        <w:jc w:val="both"/>
        <w:rPr>
          <w:rFonts w:ascii="Arial" w:hAnsi="Arial" w:cs="Arial"/>
          <w:sz w:val="20"/>
          <w:szCs w:val="20"/>
          <w:lang w:val="fr-BE"/>
        </w:rPr>
      </w:pPr>
      <w:r>
        <w:rPr>
          <w:rFonts w:ascii="Arial" w:hAnsi="Arial" w:cs="Arial"/>
          <w:sz w:val="20"/>
          <w:szCs w:val="20"/>
          <w:lang w:val="fr-BE"/>
        </w:rPr>
        <w:t xml:space="preserve">Bruxelles Mobilité </w:t>
      </w:r>
      <w:r w:rsidRPr="00386916">
        <w:rPr>
          <w:rFonts w:ascii="Arial" w:hAnsi="Arial" w:cs="Arial"/>
          <w:sz w:val="20"/>
          <w:szCs w:val="20"/>
          <w:lang w:val="fr-BE"/>
        </w:rPr>
        <w:t xml:space="preserve">se réserve </w:t>
      </w:r>
      <w:r>
        <w:rPr>
          <w:rFonts w:ascii="Arial" w:hAnsi="Arial" w:cs="Arial"/>
          <w:sz w:val="20"/>
          <w:szCs w:val="20"/>
          <w:lang w:val="fr-BE"/>
        </w:rPr>
        <w:t xml:space="preserve">également </w:t>
      </w:r>
      <w:r w:rsidRPr="00386916">
        <w:rPr>
          <w:rFonts w:ascii="Arial" w:hAnsi="Arial" w:cs="Arial"/>
          <w:sz w:val="20"/>
          <w:szCs w:val="20"/>
          <w:lang w:val="fr-BE"/>
        </w:rPr>
        <w:t>le droit de négocier en</w:t>
      </w:r>
      <w:r w:rsidR="00B71224">
        <w:rPr>
          <w:rFonts w:ascii="Arial" w:hAnsi="Arial" w:cs="Arial"/>
          <w:sz w:val="20"/>
          <w:szCs w:val="20"/>
          <w:lang w:val="fr-BE"/>
        </w:rPr>
        <w:t xml:space="preserve"> une ou</w:t>
      </w:r>
      <w:r w:rsidRPr="00386916">
        <w:rPr>
          <w:rFonts w:ascii="Arial" w:hAnsi="Arial" w:cs="Arial"/>
          <w:sz w:val="20"/>
          <w:szCs w:val="20"/>
          <w:lang w:val="fr-BE"/>
        </w:rPr>
        <w:t xml:space="preserve"> plusieurs étapes avec </w:t>
      </w:r>
      <w:r>
        <w:rPr>
          <w:rFonts w:ascii="Arial" w:hAnsi="Arial" w:cs="Arial"/>
          <w:sz w:val="20"/>
          <w:szCs w:val="20"/>
          <w:lang w:val="fr-BE"/>
        </w:rPr>
        <w:t xml:space="preserve">ces </w:t>
      </w:r>
      <w:r w:rsidRPr="00386916">
        <w:rPr>
          <w:rFonts w:ascii="Arial" w:hAnsi="Arial" w:cs="Arial"/>
          <w:sz w:val="20"/>
          <w:szCs w:val="20"/>
          <w:lang w:val="fr-BE"/>
        </w:rPr>
        <w:t xml:space="preserve">candidats </w:t>
      </w:r>
      <w:r>
        <w:rPr>
          <w:rFonts w:ascii="Arial" w:hAnsi="Arial" w:cs="Arial"/>
          <w:sz w:val="20"/>
          <w:szCs w:val="20"/>
          <w:lang w:val="fr-BE"/>
        </w:rPr>
        <w:t>présélectionnés</w:t>
      </w:r>
      <w:r w:rsidRPr="00386916">
        <w:rPr>
          <w:rFonts w:ascii="Arial" w:hAnsi="Arial" w:cs="Arial"/>
          <w:sz w:val="20"/>
          <w:szCs w:val="20"/>
          <w:lang w:val="fr-BE"/>
        </w:rPr>
        <w:t xml:space="preserve"> sur la base de la qualité de leur offre</w:t>
      </w:r>
      <w:r>
        <w:rPr>
          <w:rFonts w:ascii="Arial" w:hAnsi="Arial" w:cs="Arial"/>
          <w:sz w:val="20"/>
          <w:szCs w:val="20"/>
          <w:lang w:val="fr-BE"/>
        </w:rPr>
        <w:t>.</w:t>
      </w:r>
      <w:r w:rsidR="00B71224">
        <w:rPr>
          <w:rFonts w:ascii="Arial" w:hAnsi="Arial" w:cs="Arial"/>
          <w:sz w:val="20"/>
          <w:szCs w:val="20"/>
          <w:lang w:val="fr-BE"/>
        </w:rPr>
        <w:t xml:space="preserve"> Cette phase de négociation est destinée à améliorer les offres des candidats et à remettre une </w:t>
      </w:r>
      <w:r w:rsidR="00717940">
        <w:rPr>
          <w:rFonts w:ascii="Arial" w:hAnsi="Arial" w:cs="Arial"/>
          <w:sz w:val="20"/>
          <w:szCs w:val="20"/>
          <w:lang w:val="fr-BE"/>
        </w:rPr>
        <w:t>offre définitive.</w:t>
      </w:r>
    </w:p>
    <w:p w14:paraId="32D6573E" w14:textId="0511F59D" w:rsidR="001A027A" w:rsidRDefault="000C023E" w:rsidP="001A027A">
      <w:pPr>
        <w:autoSpaceDE w:val="0"/>
        <w:autoSpaceDN w:val="0"/>
        <w:adjustRightInd w:val="0"/>
        <w:spacing w:line="240" w:lineRule="auto"/>
        <w:jc w:val="both"/>
        <w:rPr>
          <w:rFonts w:ascii="Arial" w:hAnsi="Arial" w:cs="Arial"/>
          <w:sz w:val="20"/>
          <w:szCs w:val="20"/>
          <w:lang w:val="fr-BE"/>
        </w:rPr>
      </w:pPr>
      <w:r w:rsidRPr="000C023E">
        <w:rPr>
          <w:rFonts w:ascii="Arial" w:hAnsi="Arial" w:cs="Arial"/>
          <w:sz w:val="20"/>
          <w:szCs w:val="20"/>
          <w:lang w:val="fr-BE"/>
        </w:rPr>
        <w:t>Les notes attribuées aux projets pourront être actualisées postérieurement à la réception des</w:t>
      </w:r>
      <w:r>
        <w:rPr>
          <w:rFonts w:ascii="Arial" w:hAnsi="Arial" w:cs="Arial"/>
          <w:sz w:val="20"/>
          <w:szCs w:val="20"/>
          <w:lang w:val="fr-BE"/>
        </w:rPr>
        <w:t xml:space="preserve"> </w:t>
      </w:r>
      <w:r w:rsidRPr="000C023E">
        <w:rPr>
          <w:rFonts w:ascii="Arial" w:hAnsi="Arial" w:cs="Arial"/>
          <w:sz w:val="20"/>
          <w:szCs w:val="20"/>
          <w:lang w:val="fr-BE"/>
        </w:rPr>
        <w:t>éventuels compléments des candidats</w:t>
      </w:r>
      <w:r w:rsidR="00386916">
        <w:rPr>
          <w:rFonts w:ascii="Arial" w:hAnsi="Arial" w:cs="Arial"/>
          <w:sz w:val="20"/>
          <w:szCs w:val="20"/>
          <w:lang w:val="fr-BE"/>
        </w:rPr>
        <w:t xml:space="preserve"> et de la phase de négociation.</w:t>
      </w:r>
    </w:p>
    <w:p w14:paraId="6D8D25C6" w14:textId="305A8C82" w:rsidR="001A027A" w:rsidRDefault="001A027A" w:rsidP="001A027A">
      <w:pPr>
        <w:autoSpaceDE w:val="0"/>
        <w:autoSpaceDN w:val="0"/>
        <w:adjustRightInd w:val="0"/>
        <w:spacing w:line="240" w:lineRule="auto"/>
        <w:jc w:val="both"/>
        <w:rPr>
          <w:rFonts w:ascii="Arial" w:hAnsi="Arial" w:cs="Arial"/>
          <w:sz w:val="20"/>
          <w:szCs w:val="20"/>
          <w:lang w:val="fr-BE"/>
        </w:rPr>
      </w:pPr>
      <w:r w:rsidRPr="001A027A">
        <w:rPr>
          <w:rFonts w:ascii="Arial" w:hAnsi="Arial" w:cs="Arial"/>
          <w:sz w:val="20"/>
          <w:szCs w:val="20"/>
          <w:lang w:val="fr-BE"/>
        </w:rPr>
        <w:t xml:space="preserve">Les </w:t>
      </w:r>
      <w:r w:rsidR="00AB0F7B">
        <w:rPr>
          <w:rFonts w:ascii="Arial" w:hAnsi="Arial" w:cs="Arial"/>
          <w:sz w:val="20"/>
          <w:szCs w:val="20"/>
          <w:lang w:val="fr-BE"/>
        </w:rPr>
        <w:t>trois</w:t>
      </w:r>
      <w:r w:rsidR="0083159F" w:rsidRPr="00AD4202">
        <w:rPr>
          <w:rFonts w:ascii="Arial" w:hAnsi="Arial" w:cs="Arial"/>
          <w:sz w:val="20"/>
          <w:szCs w:val="20"/>
          <w:lang w:val="fr-BE"/>
        </w:rPr>
        <w:t xml:space="preserve"> </w:t>
      </w:r>
      <w:r w:rsidRPr="001A027A">
        <w:rPr>
          <w:rFonts w:ascii="Arial" w:hAnsi="Arial" w:cs="Arial"/>
          <w:sz w:val="20"/>
          <w:szCs w:val="20"/>
          <w:lang w:val="fr-BE"/>
        </w:rPr>
        <w:t>opérateurs retenus</w:t>
      </w:r>
      <w:r w:rsidR="0083159F">
        <w:rPr>
          <w:rFonts w:ascii="Arial" w:hAnsi="Arial" w:cs="Arial"/>
          <w:sz w:val="20"/>
          <w:szCs w:val="20"/>
          <w:lang w:val="fr-BE"/>
        </w:rPr>
        <w:t xml:space="preserve"> </w:t>
      </w:r>
      <w:r w:rsidRPr="001A027A">
        <w:rPr>
          <w:rFonts w:ascii="Arial" w:hAnsi="Arial" w:cs="Arial"/>
          <w:sz w:val="20"/>
          <w:szCs w:val="20"/>
          <w:lang w:val="fr-BE"/>
        </w:rPr>
        <w:t>seront ceux ayant reçu la meilleure note globale à l’issue de l’examen des projets.</w:t>
      </w:r>
      <w:r w:rsidR="005A168A">
        <w:rPr>
          <w:rFonts w:ascii="Arial" w:hAnsi="Arial" w:cs="Arial"/>
          <w:sz w:val="20"/>
          <w:szCs w:val="20"/>
          <w:lang w:val="fr-BE"/>
        </w:rPr>
        <w:t xml:space="preserve"> Les licences ‘projet pilote’ ne pourront être octroyées qu’aux projets ayant obtenu une cote minimale de </w:t>
      </w:r>
      <w:r w:rsidR="00AB0F7B">
        <w:rPr>
          <w:rFonts w:ascii="Arial" w:hAnsi="Arial" w:cs="Arial"/>
          <w:sz w:val="20"/>
          <w:szCs w:val="20"/>
          <w:lang w:val="fr-BE"/>
        </w:rPr>
        <w:t>60</w:t>
      </w:r>
      <w:r w:rsidR="005A168A">
        <w:rPr>
          <w:rFonts w:ascii="Arial" w:hAnsi="Arial" w:cs="Arial"/>
          <w:sz w:val="20"/>
          <w:szCs w:val="20"/>
          <w:lang w:val="fr-BE"/>
        </w:rPr>
        <w:t xml:space="preserve"> points sur </w:t>
      </w:r>
      <w:r w:rsidR="00AB0F7B">
        <w:rPr>
          <w:rFonts w:ascii="Arial" w:hAnsi="Arial" w:cs="Arial"/>
          <w:sz w:val="20"/>
          <w:szCs w:val="20"/>
          <w:lang w:val="fr-BE"/>
        </w:rPr>
        <w:t>10</w:t>
      </w:r>
      <w:r w:rsidR="005A168A">
        <w:rPr>
          <w:rFonts w:ascii="Arial" w:hAnsi="Arial" w:cs="Arial"/>
          <w:sz w:val="20"/>
          <w:szCs w:val="20"/>
          <w:lang w:val="fr-BE"/>
        </w:rPr>
        <w:t>0.</w:t>
      </w:r>
    </w:p>
    <w:p w14:paraId="150A8DC1" w14:textId="34B7463B" w:rsidR="00824D7E" w:rsidRPr="001A027A" w:rsidRDefault="00824D7E" w:rsidP="001A027A">
      <w:pPr>
        <w:autoSpaceDE w:val="0"/>
        <w:autoSpaceDN w:val="0"/>
        <w:adjustRightInd w:val="0"/>
        <w:spacing w:line="240" w:lineRule="auto"/>
        <w:jc w:val="both"/>
        <w:rPr>
          <w:rFonts w:ascii="Arial" w:hAnsi="Arial" w:cs="Arial"/>
          <w:sz w:val="20"/>
          <w:szCs w:val="20"/>
          <w:lang w:val="fr-BE"/>
        </w:rPr>
      </w:pPr>
      <w:r w:rsidRPr="7AF7A984">
        <w:rPr>
          <w:rFonts w:ascii="Arial" w:hAnsi="Arial" w:cs="Arial"/>
          <w:sz w:val="20"/>
          <w:szCs w:val="20"/>
          <w:lang w:val="fr-BE"/>
        </w:rPr>
        <w:t>Bruxelles Mobilité organise un jury de sélection</w:t>
      </w:r>
      <w:r w:rsidR="0013155F" w:rsidRPr="7AF7A984">
        <w:rPr>
          <w:rFonts w:ascii="Arial" w:hAnsi="Arial" w:cs="Arial"/>
          <w:sz w:val="20"/>
          <w:szCs w:val="20"/>
          <w:lang w:val="fr-BE"/>
        </w:rPr>
        <w:t xml:space="preserve"> qui aurait lieu après l’audition des différents candidats</w:t>
      </w:r>
      <w:r w:rsidR="005678BB" w:rsidRPr="7AF7A984">
        <w:rPr>
          <w:rFonts w:ascii="Arial" w:hAnsi="Arial" w:cs="Arial"/>
          <w:sz w:val="20"/>
          <w:szCs w:val="20"/>
          <w:lang w:val="fr-BE"/>
        </w:rPr>
        <w:t xml:space="preserve"> et la phase de négociation. </w:t>
      </w:r>
      <w:r w:rsidR="00475179">
        <w:rPr>
          <w:rFonts w:ascii="Arial" w:hAnsi="Arial" w:cs="Arial"/>
          <w:sz w:val="20"/>
          <w:szCs w:val="20"/>
          <w:lang w:val="fr-BE"/>
        </w:rPr>
        <w:t>L</w:t>
      </w:r>
      <w:r w:rsidR="005678BB" w:rsidRPr="7AF7A984">
        <w:rPr>
          <w:rFonts w:ascii="Arial" w:hAnsi="Arial" w:cs="Arial"/>
          <w:sz w:val="20"/>
          <w:szCs w:val="20"/>
          <w:lang w:val="fr-BE"/>
        </w:rPr>
        <w:t>e jury de sélection sera</w:t>
      </w:r>
      <w:r w:rsidR="261E22AB" w:rsidRPr="7AF7A984">
        <w:rPr>
          <w:rFonts w:ascii="Arial" w:hAnsi="Arial" w:cs="Arial"/>
          <w:sz w:val="20"/>
          <w:szCs w:val="20"/>
          <w:lang w:val="fr-BE"/>
        </w:rPr>
        <w:t xml:space="preserve"> au minimum</w:t>
      </w:r>
      <w:r w:rsidR="005678BB" w:rsidRPr="7AF7A984">
        <w:rPr>
          <w:rFonts w:ascii="Arial" w:hAnsi="Arial" w:cs="Arial"/>
          <w:sz w:val="20"/>
          <w:szCs w:val="20"/>
          <w:lang w:val="fr-BE"/>
        </w:rPr>
        <w:t xml:space="preserve"> constitué </w:t>
      </w:r>
      <w:r w:rsidR="006C7257" w:rsidRPr="7AF7A984">
        <w:rPr>
          <w:rFonts w:ascii="Arial" w:hAnsi="Arial" w:cs="Arial"/>
          <w:sz w:val="20"/>
          <w:szCs w:val="20"/>
          <w:lang w:val="fr-BE"/>
        </w:rPr>
        <w:t xml:space="preserve">de </w:t>
      </w:r>
      <w:proofErr w:type="spellStart"/>
      <w:r w:rsidR="006C7257" w:rsidRPr="7AF7A984">
        <w:rPr>
          <w:rFonts w:ascii="Arial" w:hAnsi="Arial" w:cs="Arial"/>
          <w:sz w:val="20"/>
          <w:szCs w:val="20"/>
          <w:lang w:val="fr-BE"/>
        </w:rPr>
        <w:t>représentant.e.s</w:t>
      </w:r>
      <w:proofErr w:type="spellEnd"/>
      <w:r w:rsidR="006C7257" w:rsidRPr="7AF7A984">
        <w:rPr>
          <w:rFonts w:ascii="Arial" w:hAnsi="Arial" w:cs="Arial"/>
          <w:sz w:val="20"/>
          <w:szCs w:val="20"/>
          <w:lang w:val="fr-BE"/>
        </w:rPr>
        <w:t xml:space="preserve"> de Bruxelles Mobilité</w:t>
      </w:r>
      <w:r w:rsidR="00AE0CE8">
        <w:rPr>
          <w:rFonts w:ascii="Arial" w:hAnsi="Arial" w:cs="Arial"/>
          <w:sz w:val="20"/>
          <w:szCs w:val="20"/>
          <w:lang w:val="fr-BE"/>
        </w:rPr>
        <w:t xml:space="preserve"> et</w:t>
      </w:r>
      <w:r w:rsidR="00AE0CE8" w:rsidRPr="7AF7A984">
        <w:rPr>
          <w:rFonts w:ascii="Arial" w:hAnsi="Arial" w:cs="Arial"/>
          <w:sz w:val="20"/>
          <w:szCs w:val="20"/>
          <w:lang w:val="fr-BE"/>
        </w:rPr>
        <w:t xml:space="preserve"> </w:t>
      </w:r>
      <w:r w:rsidR="001072A5" w:rsidRPr="7AF7A984">
        <w:rPr>
          <w:rFonts w:ascii="Arial" w:hAnsi="Arial" w:cs="Arial"/>
          <w:sz w:val="20"/>
          <w:szCs w:val="20"/>
          <w:lang w:val="fr-BE"/>
        </w:rPr>
        <w:t>d’</w:t>
      </w:r>
      <w:proofErr w:type="spellStart"/>
      <w:r w:rsidR="001072A5" w:rsidRPr="7AF7A984">
        <w:rPr>
          <w:rFonts w:ascii="Arial" w:hAnsi="Arial" w:cs="Arial"/>
          <w:sz w:val="20"/>
          <w:szCs w:val="20"/>
          <w:lang w:val="fr-BE"/>
        </w:rPr>
        <w:t>un.e</w:t>
      </w:r>
      <w:proofErr w:type="spellEnd"/>
      <w:r w:rsidR="001072A5" w:rsidRPr="7AF7A984">
        <w:rPr>
          <w:rFonts w:ascii="Arial" w:hAnsi="Arial" w:cs="Arial"/>
          <w:sz w:val="20"/>
          <w:szCs w:val="20"/>
          <w:lang w:val="fr-BE"/>
        </w:rPr>
        <w:t xml:space="preserve"> </w:t>
      </w:r>
      <w:proofErr w:type="spellStart"/>
      <w:r w:rsidR="001072A5" w:rsidRPr="7AF7A984">
        <w:rPr>
          <w:rFonts w:ascii="Arial" w:hAnsi="Arial" w:cs="Arial"/>
          <w:sz w:val="20"/>
          <w:szCs w:val="20"/>
          <w:lang w:val="fr-BE"/>
        </w:rPr>
        <w:t>représentant.e</w:t>
      </w:r>
      <w:proofErr w:type="spellEnd"/>
      <w:r w:rsidR="001072A5" w:rsidRPr="7AF7A984">
        <w:rPr>
          <w:rFonts w:ascii="Arial" w:hAnsi="Arial" w:cs="Arial"/>
          <w:sz w:val="20"/>
          <w:szCs w:val="20"/>
          <w:lang w:val="fr-BE"/>
        </w:rPr>
        <w:t xml:space="preserve"> d</w:t>
      </w:r>
      <w:r w:rsidR="005A168A">
        <w:rPr>
          <w:rFonts w:ascii="Arial" w:hAnsi="Arial" w:cs="Arial"/>
          <w:sz w:val="20"/>
          <w:szCs w:val="20"/>
          <w:lang w:val="fr-BE"/>
        </w:rPr>
        <w:t xml:space="preserve">’Innoviris, </w:t>
      </w:r>
      <w:r w:rsidR="00725596" w:rsidRPr="7AF7A984">
        <w:rPr>
          <w:rFonts w:ascii="Arial" w:hAnsi="Arial" w:cs="Arial"/>
          <w:sz w:val="20"/>
          <w:szCs w:val="20"/>
          <w:lang w:val="fr-BE"/>
        </w:rPr>
        <w:t xml:space="preserve">Agence </w:t>
      </w:r>
      <w:r w:rsidR="005A168A">
        <w:rPr>
          <w:rFonts w:ascii="Arial" w:hAnsi="Arial" w:cs="Arial"/>
          <w:sz w:val="20"/>
          <w:szCs w:val="20"/>
          <w:lang w:val="fr-BE"/>
        </w:rPr>
        <w:t>de soutien à la recherche et à l’innovation en Région de Bruxelles-Capitale.</w:t>
      </w:r>
    </w:p>
    <w:p w14:paraId="387F7D78" w14:textId="77777777" w:rsidR="000C023E" w:rsidRPr="000C023E" w:rsidRDefault="000C023E" w:rsidP="000C023E">
      <w:pPr>
        <w:autoSpaceDE w:val="0"/>
        <w:autoSpaceDN w:val="0"/>
        <w:adjustRightInd w:val="0"/>
        <w:spacing w:after="0" w:line="240" w:lineRule="auto"/>
        <w:jc w:val="both"/>
        <w:rPr>
          <w:rFonts w:ascii="Arial" w:hAnsi="Arial" w:cs="Arial"/>
          <w:sz w:val="20"/>
          <w:szCs w:val="20"/>
          <w:lang w:val="fr-BE"/>
        </w:rPr>
      </w:pPr>
    </w:p>
    <w:p w14:paraId="2C2BAE70" w14:textId="77777777" w:rsidR="0083159F" w:rsidRDefault="0083159F" w:rsidP="001A027A">
      <w:pPr>
        <w:jc w:val="both"/>
        <w:rPr>
          <w:rFonts w:ascii="Arial" w:hAnsi="Arial" w:cs="Arial"/>
          <w:sz w:val="20"/>
          <w:szCs w:val="20"/>
          <w:lang w:val="fr-BE"/>
        </w:rPr>
      </w:pPr>
    </w:p>
    <w:p w14:paraId="121C612A" w14:textId="77777777" w:rsidR="00AB0F7B" w:rsidRPr="005635F6" w:rsidRDefault="00AB0F7B">
      <w:pPr>
        <w:rPr>
          <w:rFonts w:ascii="Arial" w:eastAsiaTheme="majorEastAsia" w:hAnsi="Arial" w:cs="Arial"/>
          <w:b/>
          <w:caps/>
          <w:color w:val="5B9BD5" w:themeColor="accent1"/>
          <w:sz w:val="20"/>
          <w:szCs w:val="20"/>
          <w:lang w:val="fr-BE"/>
        </w:rPr>
      </w:pPr>
      <w:r w:rsidRPr="005635F6">
        <w:rPr>
          <w:rFonts w:ascii="Arial" w:hAnsi="Arial" w:cs="Arial"/>
          <w:sz w:val="20"/>
          <w:szCs w:val="20"/>
          <w:lang w:val="fr-BE"/>
        </w:rPr>
        <w:br w:type="page"/>
      </w:r>
    </w:p>
    <w:p w14:paraId="7B639290" w14:textId="5BACE00E" w:rsidR="0019449E" w:rsidRDefault="001A027A" w:rsidP="00823FBB">
      <w:pPr>
        <w:pStyle w:val="Titre2"/>
        <w:framePr w:wrap="auto" w:vAnchor="margin" w:yAlign="inline"/>
        <w:numPr>
          <w:ilvl w:val="0"/>
          <w:numId w:val="9"/>
        </w:numPr>
        <w:jc w:val="both"/>
        <w:rPr>
          <w:rFonts w:ascii="Arial" w:hAnsi="Arial" w:cs="Arial"/>
          <w:sz w:val="20"/>
          <w:szCs w:val="20"/>
        </w:rPr>
      </w:pPr>
      <w:r>
        <w:rPr>
          <w:rFonts w:ascii="Arial" w:hAnsi="Arial" w:cs="Arial"/>
          <w:sz w:val="20"/>
          <w:szCs w:val="20"/>
        </w:rPr>
        <w:lastRenderedPageBreak/>
        <w:t>Calendrier prévisionnel</w:t>
      </w:r>
      <w:r w:rsidR="0019449E" w:rsidRPr="00B67FF3">
        <w:rPr>
          <w:rFonts w:ascii="Arial" w:hAnsi="Arial" w:cs="Arial"/>
          <w:sz w:val="20"/>
          <w:szCs w:val="20"/>
        </w:rPr>
        <w:t xml:space="preserve"> </w:t>
      </w:r>
    </w:p>
    <w:p w14:paraId="4C7FC2BD" w14:textId="77777777" w:rsidR="008C7F3E" w:rsidRPr="008C7F3E" w:rsidRDefault="008C7F3E" w:rsidP="008C7F3E"/>
    <w:p w14:paraId="45E007B9" w14:textId="5FDF1165" w:rsidR="001A027A" w:rsidRPr="008C7F3E" w:rsidRDefault="002F12E5" w:rsidP="008C7F3E">
      <w:pPr>
        <w:pStyle w:val="Paragraphedeliste"/>
        <w:numPr>
          <w:ilvl w:val="0"/>
          <w:numId w:val="32"/>
        </w:numPr>
        <w:ind w:left="714" w:hanging="357"/>
        <w:jc w:val="both"/>
        <w:rPr>
          <w:lang w:val="fr-BE"/>
        </w:rPr>
      </w:pPr>
      <w:bookmarkStart w:id="4" w:name="_Hlk156565448"/>
      <w:r w:rsidRPr="008C7F3E">
        <w:rPr>
          <w:lang w:val="fr-BE"/>
        </w:rPr>
        <w:t>E</w:t>
      </w:r>
      <w:r w:rsidR="001A027A" w:rsidRPr="008C7F3E">
        <w:rPr>
          <w:lang w:val="fr-BE"/>
        </w:rPr>
        <w:t xml:space="preserve">chéance </w:t>
      </w:r>
      <w:r w:rsidR="008C7F3E">
        <w:rPr>
          <w:lang w:val="fr-BE"/>
        </w:rPr>
        <w:t xml:space="preserve">pour le dépôt des </w:t>
      </w:r>
      <w:r w:rsidR="001A027A" w:rsidRPr="008C7F3E">
        <w:rPr>
          <w:lang w:val="fr-BE"/>
        </w:rPr>
        <w:t>candidatures</w:t>
      </w:r>
      <w:r w:rsidRPr="008C7F3E">
        <w:rPr>
          <w:lang w:val="fr-BE"/>
        </w:rPr>
        <w:t xml:space="preserve"> : 30 jours à partir de la publication </w:t>
      </w:r>
      <w:r>
        <w:rPr>
          <w:lang w:val="fr-BE"/>
        </w:rPr>
        <w:t xml:space="preserve">du présent appel </w:t>
      </w:r>
      <w:r w:rsidRPr="008C7F3E">
        <w:rPr>
          <w:lang w:val="fr-BE"/>
        </w:rPr>
        <w:t>au Moniteur Belge</w:t>
      </w:r>
      <w:r>
        <w:rPr>
          <w:lang w:val="fr-BE"/>
        </w:rPr>
        <w:t xml:space="preserve"> ; </w:t>
      </w:r>
    </w:p>
    <w:p w14:paraId="3ECD6474" w14:textId="7C546ADA" w:rsidR="00423BF3" w:rsidRPr="008C7F3E" w:rsidRDefault="002F4B15" w:rsidP="008C7F3E">
      <w:pPr>
        <w:pStyle w:val="Paragraphedeliste"/>
        <w:widowControl/>
        <w:numPr>
          <w:ilvl w:val="0"/>
          <w:numId w:val="32"/>
        </w:numPr>
        <w:suppressAutoHyphens w:val="0"/>
        <w:spacing w:after="160" w:line="259" w:lineRule="auto"/>
        <w:contextualSpacing/>
        <w:jc w:val="both"/>
        <w:rPr>
          <w:rFonts w:cs="Arial"/>
          <w:lang w:val="fr-FR"/>
        </w:rPr>
      </w:pPr>
      <w:r>
        <w:rPr>
          <w:lang w:val="fr-BE"/>
        </w:rPr>
        <w:t>Analyse des dossiers de candidature et n</w:t>
      </w:r>
      <w:r w:rsidR="002F12E5">
        <w:rPr>
          <w:lang w:val="fr-BE"/>
        </w:rPr>
        <w:t>otification des décisions</w:t>
      </w:r>
      <w:r>
        <w:rPr>
          <w:lang w:val="fr-BE"/>
        </w:rPr>
        <w:t xml:space="preserve"> par la Ministre </w:t>
      </w:r>
      <w:r w:rsidR="00D40A3A">
        <w:rPr>
          <w:lang w:val="fr-BE"/>
        </w:rPr>
        <w:t xml:space="preserve">chargée de la Mobilité </w:t>
      </w:r>
      <w:r w:rsidR="008C7F3E">
        <w:rPr>
          <w:lang w:val="fr-BE"/>
        </w:rPr>
        <w:t xml:space="preserve">quant à </w:t>
      </w:r>
      <w:r w:rsidR="00423BF3" w:rsidRPr="008C7F3E">
        <w:rPr>
          <w:lang w:val="fr-BE"/>
        </w:rPr>
        <w:t xml:space="preserve">la recevabilité </w:t>
      </w:r>
      <w:r>
        <w:rPr>
          <w:lang w:val="fr-BE"/>
        </w:rPr>
        <w:t>de ceux-ci</w:t>
      </w:r>
      <w:r w:rsidR="002F12E5" w:rsidRPr="008C7F3E">
        <w:rPr>
          <w:lang w:val="fr-BE"/>
        </w:rPr>
        <w:t> : 20 jours après l’échéance de remise des candidatures</w:t>
      </w:r>
      <w:r w:rsidR="002F12E5">
        <w:rPr>
          <w:lang w:val="fr-BE"/>
        </w:rPr>
        <w:t> ;</w:t>
      </w:r>
    </w:p>
    <w:p w14:paraId="23490AD6" w14:textId="33E80830" w:rsidR="00AB0F7B" w:rsidRPr="008C7F3E" w:rsidRDefault="002F12E5" w:rsidP="008C7F3E">
      <w:pPr>
        <w:pStyle w:val="Paragraphedeliste"/>
        <w:widowControl/>
        <w:numPr>
          <w:ilvl w:val="0"/>
          <w:numId w:val="32"/>
        </w:numPr>
        <w:suppressAutoHyphens w:val="0"/>
        <w:spacing w:after="160" w:line="259" w:lineRule="auto"/>
        <w:contextualSpacing/>
        <w:jc w:val="both"/>
        <w:rPr>
          <w:rFonts w:cs="Arial"/>
          <w:lang w:val="fr-FR"/>
        </w:rPr>
      </w:pPr>
      <w:r w:rsidRPr="008C7F3E">
        <w:rPr>
          <w:rFonts w:cs="Arial"/>
          <w:lang w:val="fr-FR"/>
        </w:rPr>
        <w:t>A</w:t>
      </w:r>
      <w:proofErr w:type="spellStart"/>
      <w:r w:rsidR="007B0138" w:rsidRPr="008C7F3E">
        <w:rPr>
          <w:lang w:val="fr-BE"/>
        </w:rPr>
        <w:t>uditions</w:t>
      </w:r>
      <w:proofErr w:type="spellEnd"/>
      <w:r w:rsidR="00126712" w:rsidRPr="008C7F3E">
        <w:rPr>
          <w:lang w:val="fr-BE"/>
        </w:rPr>
        <w:t xml:space="preserve"> éventuelles</w:t>
      </w:r>
      <w:r w:rsidR="00D45E1E" w:rsidRPr="008C7F3E">
        <w:rPr>
          <w:lang w:val="fr-BE"/>
        </w:rPr>
        <w:t xml:space="preserve"> et jury</w:t>
      </w:r>
      <w:r w:rsidRPr="008C7F3E">
        <w:rPr>
          <w:lang w:val="fr-BE"/>
        </w:rPr>
        <w:t> : 30 jours après la notification des décisions sur la recevabilité des candidatures</w:t>
      </w:r>
      <w:r w:rsidR="00D40A3A">
        <w:rPr>
          <w:lang w:val="fr-BE"/>
        </w:rPr>
        <w:t> ;</w:t>
      </w:r>
    </w:p>
    <w:p w14:paraId="64F9426B" w14:textId="36FD5026" w:rsidR="00804ACA" w:rsidRPr="008C7F3E" w:rsidRDefault="002F12E5" w:rsidP="008C7F3E">
      <w:pPr>
        <w:pStyle w:val="Paragraphedeliste"/>
        <w:widowControl/>
        <w:numPr>
          <w:ilvl w:val="0"/>
          <w:numId w:val="32"/>
        </w:numPr>
        <w:suppressAutoHyphens w:val="0"/>
        <w:spacing w:after="160" w:line="259" w:lineRule="auto"/>
        <w:contextualSpacing/>
        <w:jc w:val="both"/>
        <w:rPr>
          <w:rFonts w:cs="Arial"/>
          <w:lang w:val="fr-FR"/>
        </w:rPr>
      </w:pPr>
      <w:r w:rsidRPr="008C7F3E">
        <w:rPr>
          <w:lang w:val="fr-BE"/>
        </w:rPr>
        <w:t>S</w:t>
      </w:r>
      <w:r w:rsidR="00234B50" w:rsidRPr="008C7F3E">
        <w:rPr>
          <w:lang w:val="fr-BE"/>
        </w:rPr>
        <w:t>élection des candidats</w:t>
      </w:r>
      <w:r w:rsidR="00D40A3A">
        <w:rPr>
          <w:lang w:val="fr-BE"/>
        </w:rPr>
        <w:t>,</w:t>
      </w:r>
      <w:r w:rsidR="00234B50" w:rsidRPr="008C7F3E">
        <w:rPr>
          <w:lang w:val="fr-BE"/>
        </w:rPr>
        <w:t xml:space="preserve"> validation par la Ministre chargée de la Mobilité </w:t>
      </w:r>
      <w:r w:rsidR="00D40A3A">
        <w:rPr>
          <w:lang w:val="fr-BE"/>
        </w:rPr>
        <w:t xml:space="preserve">et notification </w:t>
      </w:r>
      <w:r w:rsidR="00234B50" w:rsidRPr="008C7F3E">
        <w:rPr>
          <w:lang w:val="fr-BE"/>
        </w:rPr>
        <w:t>des résultats de l’appel à candidatures</w:t>
      </w:r>
      <w:r w:rsidRPr="008C7F3E">
        <w:rPr>
          <w:lang w:val="fr-BE"/>
        </w:rPr>
        <w:t xml:space="preserve"> : </w:t>
      </w:r>
      <w:r w:rsidR="002F4B15">
        <w:rPr>
          <w:lang w:val="fr-BE"/>
        </w:rPr>
        <w:t>2</w:t>
      </w:r>
      <w:r w:rsidRPr="008C7F3E">
        <w:rPr>
          <w:lang w:val="fr-BE"/>
        </w:rPr>
        <w:t>0 jours après</w:t>
      </w:r>
      <w:r w:rsidR="002F4B15">
        <w:rPr>
          <w:lang w:val="fr-BE"/>
        </w:rPr>
        <w:t xml:space="preserve"> la tenue du jury.</w:t>
      </w:r>
    </w:p>
    <w:bookmarkEnd w:id="4"/>
    <w:p w14:paraId="5B35A5C7" w14:textId="79098301" w:rsidR="002F4B15" w:rsidRPr="008C7F3E" w:rsidRDefault="002F4B15" w:rsidP="008C7F3E">
      <w:pPr>
        <w:pStyle w:val="Paragraphedeliste"/>
        <w:widowControl/>
        <w:suppressAutoHyphens w:val="0"/>
        <w:spacing w:after="160" w:line="259" w:lineRule="auto"/>
        <w:ind w:left="720"/>
        <w:contextualSpacing/>
        <w:jc w:val="both"/>
        <w:rPr>
          <w:rFonts w:cs="Arial"/>
          <w:lang w:val="fr-FR"/>
        </w:rPr>
      </w:pPr>
    </w:p>
    <w:bookmarkEnd w:id="3"/>
    <w:p w14:paraId="09CBA37B" w14:textId="3915822B" w:rsidR="000E4FA5" w:rsidRDefault="000E4FA5" w:rsidP="008C7F3E">
      <w:pPr>
        <w:jc w:val="both"/>
        <w:rPr>
          <w:rFonts w:ascii="Arial" w:hAnsi="Arial" w:cs="Arial"/>
          <w:sz w:val="20"/>
          <w:szCs w:val="20"/>
          <w:lang w:val="fr-BE"/>
        </w:rPr>
      </w:pPr>
      <w:r w:rsidRPr="002F12E5">
        <w:rPr>
          <w:rFonts w:ascii="Arial" w:hAnsi="Arial" w:cs="Arial"/>
          <w:sz w:val="20"/>
          <w:szCs w:val="20"/>
          <w:lang w:val="fr-BE"/>
        </w:rPr>
        <w:t>Le calendrier est donné à titre prévisionnel et est susceptible d’évoluer.</w:t>
      </w:r>
    </w:p>
    <w:p w14:paraId="6B7825C5" w14:textId="1465B2F0" w:rsidR="002F12E5" w:rsidRDefault="00D40A3A" w:rsidP="008C7F3E">
      <w:pPr>
        <w:jc w:val="both"/>
        <w:rPr>
          <w:rFonts w:ascii="Arial" w:hAnsi="Arial" w:cs="Arial"/>
          <w:sz w:val="20"/>
          <w:szCs w:val="20"/>
          <w:lang w:val="fr-BE"/>
        </w:rPr>
      </w:pPr>
      <w:r>
        <w:rPr>
          <w:rFonts w:ascii="Arial" w:hAnsi="Arial" w:cs="Arial"/>
          <w:sz w:val="20"/>
          <w:szCs w:val="20"/>
          <w:lang w:val="fr-BE"/>
        </w:rPr>
        <w:t>Une fois que l’appel aura été publié au Moniteur Belge, l</w:t>
      </w:r>
      <w:r w:rsidR="002F12E5">
        <w:rPr>
          <w:rFonts w:ascii="Arial" w:hAnsi="Arial" w:cs="Arial"/>
          <w:sz w:val="20"/>
          <w:szCs w:val="20"/>
          <w:lang w:val="fr-BE"/>
        </w:rPr>
        <w:t>a date limite exacte pour le dépôt des candidatures sera précisée sur le site de Bruxelles Mobilité de même que les dates des étapes ultérieures</w:t>
      </w:r>
      <w:r>
        <w:rPr>
          <w:rFonts w:ascii="Arial" w:hAnsi="Arial" w:cs="Arial"/>
          <w:sz w:val="20"/>
          <w:szCs w:val="20"/>
          <w:lang w:val="fr-BE"/>
        </w:rPr>
        <w:t>.</w:t>
      </w:r>
    </w:p>
    <w:p w14:paraId="28A44303" w14:textId="05DCE6B0" w:rsidR="001063BF" w:rsidRPr="00EC6594" w:rsidRDefault="001063BF">
      <w:pPr>
        <w:rPr>
          <w:rFonts w:ascii="Arial" w:eastAsiaTheme="majorEastAsia" w:hAnsi="Arial" w:cs="Arial"/>
          <w:b/>
          <w:caps/>
          <w:color w:val="5B9BD5" w:themeColor="accent1"/>
          <w:sz w:val="20"/>
          <w:szCs w:val="20"/>
          <w:lang w:val="fr-BE"/>
        </w:rPr>
      </w:pPr>
    </w:p>
    <w:p w14:paraId="3589429E" w14:textId="6CB9A2B7" w:rsidR="001419F5" w:rsidRPr="00B67FF3" w:rsidRDefault="00326E04" w:rsidP="00823FBB">
      <w:pPr>
        <w:pStyle w:val="Titre2"/>
        <w:framePr w:wrap="auto" w:vAnchor="margin" w:yAlign="inline"/>
        <w:numPr>
          <w:ilvl w:val="0"/>
          <w:numId w:val="9"/>
        </w:numPr>
        <w:jc w:val="both"/>
        <w:rPr>
          <w:rFonts w:ascii="Arial" w:hAnsi="Arial" w:cs="Arial"/>
          <w:sz w:val="20"/>
          <w:szCs w:val="20"/>
        </w:rPr>
      </w:pPr>
      <w:r w:rsidRPr="00B67FF3">
        <w:rPr>
          <w:rFonts w:ascii="Arial" w:hAnsi="Arial" w:cs="Arial"/>
          <w:sz w:val="20"/>
          <w:szCs w:val="20"/>
        </w:rPr>
        <w:t>INFORMATION</w:t>
      </w:r>
    </w:p>
    <w:p w14:paraId="45990DC0" w14:textId="77777777" w:rsidR="000E4FA5" w:rsidRDefault="000E4FA5" w:rsidP="00BE2298">
      <w:pPr>
        <w:spacing w:after="0"/>
        <w:jc w:val="both"/>
        <w:rPr>
          <w:rFonts w:ascii="Arial" w:hAnsi="Arial" w:cs="Arial"/>
          <w:iCs/>
          <w:sz w:val="20"/>
          <w:szCs w:val="20"/>
          <w:lang w:val="fr-BE"/>
        </w:rPr>
      </w:pPr>
    </w:p>
    <w:p w14:paraId="1BD14DF9" w14:textId="77777777" w:rsidR="000E4FA5" w:rsidRPr="000E4FA5" w:rsidRDefault="000E4FA5" w:rsidP="000E4FA5">
      <w:pPr>
        <w:spacing w:after="0"/>
        <w:jc w:val="both"/>
        <w:rPr>
          <w:rFonts w:ascii="Arial" w:hAnsi="Arial" w:cs="Arial"/>
          <w:bCs/>
          <w:sz w:val="20"/>
          <w:szCs w:val="20"/>
          <w:lang w:val="fr-BE"/>
        </w:rPr>
      </w:pPr>
      <w:r w:rsidRPr="000E4FA5">
        <w:rPr>
          <w:rFonts w:ascii="Arial" w:hAnsi="Arial" w:cs="Arial"/>
          <w:b/>
          <w:sz w:val="20"/>
          <w:szCs w:val="20"/>
          <w:lang w:val="fr-BE"/>
        </w:rPr>
        <w:t>Bruxelles Mobilité</w:t>
      </w:r>
      <w:r w:rsidRPr="000E4FA5">
        <w:rPr>
          <w:rFonts w:ascii="Arial" w:hAnsi="Arial" w:cs="Arial"/>
          <w:bCs/>
          <w:sz w:val="20"/>
          <w:szCs w:val="20"/>
          <w:lang w:val="fr-BE"/>
        </w:rPr>
        <w:t xml:space="preserve"> (renseignements généraux)</w:t>
      </w:r>
    </w:p>
    <w:p w14:paraId="47A90A4E" w14:textId="77777777" w:rsidR="000E4FA5" w:rsidRPr="000E4FA5" w:rsidRDefault="000E4FA5" w:rsidP="000E4FA5">
      <w:pPr>
        <w:spacing w:after="0"/>
        <w:jc w:val="both"/>
        <w:rPr>
          <w:rFonts w:ascii="Arial" w:hAnsi="Arial" w:cs="Arial"/>
          <w:bCs/>
          <w:sz w:val="20"/>
          <w:szCs w:val="20"/>
          <w:lang w:val="fr-BE"/>
        </w:rPr>
      </w:pPr>
      <w:r w:rsidRPr="000E4FA5">
        <w:rPr>
          <w:rFonts w:ascii="Arial" w:hAnsi="Arial" w:cs="Arial"/>
          <w:bCs/>
          <w:sz w:val="20"/>
          <w:szCs w:val="20"/>
          <w:lang w:val="fr-BE"/>
        </w:rPr>
        <w:t>Monsieur Martin Lefrancq</w:t>
      </w:r>
    </w:p>
    <w:p w14:paraId="73D756EB" w14:textId="77777777" w:rsidR="004A39A4" w:rsidRDefault="00717940" w:rsidP="00A06A24">
      <w:pPr>
        <w:jc w:val="both"/>
        <w:rPr>
          <w:rStyle w:val="Lienhypertexte"/>
          <w:rFonts w:ascii="Arial" w:hAnsi="Arial" w:cs="Arial"/>
          <w:sz w:val="20"/>
          <w:szCs w:val="20"/>
          <w:lang w:val="fr-BE"/>
        </w:rPr>
      </w:pPr>
      <w:r>
        <w:rPr>
          <w:rFonts w:ascii="Arial" w:hAnsi="Arial" w:cs="Arial"/>
          <w:bCs/>
          <w:sz w:val="20"/>
          <w:szCs w:val="20"/>
          <w:lang w:val="fr-BE"/>
        </w:rPr>
        <w:t>E</w:t>
      </w:r>
      <w:r w:rsidR="000E4FA5" w:rsidRPr="000E4FA5">
        <w:rPr>
          <w:rFonts w:ascii="Arial" w:hAnsi="Arial" w:cs="Arial"/>
          <w:bCs/>
          <w:sz w:val="20"/>
          <w:szCs w:val="20"/>
          <w:lang w:val="fr-BE"/>
        </w:rPr>
        <w:t xml:space="preserve">-mail: </w:t>
      </w:r>
      <w:hyperlink r:id="rId22" w:history="1">
        <w:r w:rsidR="000E4FA5" w:rsidRPr="000E4FA5">
          <w:rPr>
            <w:rStyle w:val="Lienhypertexte"/>
            <w:rFonts w:ascii="Arial" w:hAnsi="Arial" w:cs="Arial"/>
            <w:sz w:val="20"/>
            <w:szCs w:val="20"/>
            <w:lang w:val="fr-BE"/>
          </w:rPr>
          <w:t>mlefrancq@sprb.brussels</w:t>
        </w:r>
      </w:hyperlink>
      <w:r w:rsidR="005E0DFD">
        <w:rPr>
          <w:rStyle w:val="Lienhypertexte"/>
          <w:rFonts w:ascii="Arial" w:hAnsi="Arial" w:cs="Arial"/>
          <w:sz w:val="20"/>
          <w:szCs w:val="20"/>
          <w:lang w:val="fr-BE"/>
        </w:rPr>
        <w:t xml:space="preserve"> </w:t>
      </w:r>
    </w:p>
    <w:p w14:paraId="131BBA61" w14:textId="77777777" w:rsidR="001063BF" w:rsidRDefault="001063BF" w:rsidP="00A06A24">
      <w:pPr>
        <w:jc w:val="both"/>
        <w:rPr>
          <w:rFonts w:ascii="Arial" w:hAnsi="Arial" w:cs="Arial"/>
          <w:iCs/>
          <w:sz w:val="20"/>
          <w:szCs w:val="20"/>
          <w:lang w:val="fr-BE"/>
        </w:rPr>
      </w:pPr>
    </w:p>
    <w:p w14:paraId="3E11D3E5" w14:textId="77777777" w:rsidR="001063BF" w:rsidRDefault="001063BF" w:rsidP="00A06A24">
      <w:pPr>
        <w:jc w:val="both"/>
        <w:rPr>
          <w:rFonts w:ascii="Arial" w:hAnsi="Arial" w:cs="Arial"/>
          <w:iCs/>
          <w:sz w:val="20"/>
          <w:szCs w:val="20"/>
          <w:lang w:val="fr-BE"/>
        </w:rPr>
      </w:pPr>
    </w:p>
    <w:p w14:paraId="4C0ADD94" w14:textId="77777777" w:rsidR="001063BF" w:rsidRDefault="001063BF" w:rsidP="00A06A24">
      <w:pPr>
        <w:jc w:val="both"/>
        <w:rPr>
          <w:rFonts w:ascii="Arial" w:hAnsi="Arial" w:cs="Arial"/>
          <w:iCs/>
          <w:sz w:val="20"/>
          <w:szCs w:val="20"/>
          <w:lang w:val="fr-BE"/>
        </w:rPr>
      </w:pPr>
    </w:p>
    <w:p w14:paraId="759E3020" w14:textId="4CFAC957" w:rsidR="00A06A24" w:rsidRPr="00386FC2" w:rsidRDefault="00A06A24" w:rsidP="00A06A24">
      <w:pPr>
        <w:jc w:val="both"/>
        <w:rPr>
          <w:rFonts w:ascii="Arial" w:hAnsi="Arial" w:cs="Arial"/>
          <w:iCs/>
          <w:sz w:val="20"/>
          <w:szCs w:val="20"/>
          <w:lang w:val="fr-BE"/>
        </w:rPr>
      </w:pPr>
      <w:r w:rsidRPr="00386FC2">
        <w:rPr>
          <w:rFonts w:ascii="Arial" w:hAnsi="Arial" w:cs="Arial"/>
          <w:iCs/>
          <w:sz w:val="20"/>
          <w:szCs w:val="20"/>
          <w:lang w:val="fr-BE"/>
        </w:rPr>
        <w:t>Pour la Région de Bruxelles-Capitale,</w:t>
      </w:r>
    </w:p>
    <w:p w14:paraId="6422A9B0" w14:textId="15C8C692" w:rsidR="00A06A24" w:rsidRDefault="00D73570" w:rsidP="00A06A24">
      <w:pPr>
        <w:jc w:val="both"/>
        <w:rPr>
          <w:rFonts w:ascii="Arial" w:hAnsi="Arial" w:cs="Arial"/>
          <w:iCs/>
          <w:sz w:val="20"/>
          <w:szCs w:val="20"/>
          <w:lang w:val="nl-NL"/>
        </w:rPr>
      </w:pPr>
      <w:r w:rsidRPr="00386FC2">
        <w:rPr>
          <w:rFonts w:ascii="Arial" w:hAnsi="Arial" w:cs="Arial"/>
          <w:iCs/>
          <w:sz w:val="20"/>
          <w:szCs w:val="20"/>
          <w:lang w:val="nl-NL"/>
        </w:rPr>
        <w:t xml:space="preserve">Bruxelles, le </w:t>
      </w:r>
    </w:p>
    <w:p w14:paraId="52769B64" w14:textId="77777777" w:rsidR="008C709E" w:rsidRPr="00386FC2" w:rsidRDefault="008C709E" w:rsidP="00A06A24">
      <w:pPr>
        <w:jc w:val="both"/>
        <w:rPr>
          <w:rFonts w:ascii="Arial" w:hAnsi="Arial" w:cs="Arial"/>
          <w:iCs/>
          <w:sz w:val="20"/>
          <w:szCs w:val="20"/>
          <w:lang w:val="nl-NL"/>
        </w:rPr>
      </w:pPr>
    </w:p>
    <w:p w14:paraId="10A85288" w14:textId="549D6AB8" w:rsidR="00A06A24" w:rsidRPr="00386FC2" w:rsidRDefault="00A06A24" w:rsidP="00A06A24">
      <w:pPr>
        <w:jc w:val="both"/>
        <w:rPr>
          <w:rFonts w:ascii="Arial" w:hAnsi="Arial" w:cs="Arial"/>
          <w:b/>
          <w:bCs/>
          <w:iCs/>
          <w:sz w:val="20"/>
          <w:szCs w:val="20"/>
          <w:lang w:val="nl-NL"/>
        </w:rPr>
      </w:pPr>
      <w:r w:rsidRPr="00386FC2">
        <w:rPr>
          <w:rFonts w:ascii="Arial" w:hAnsi="Arial" w:cs="Arial"/>
          <w:b/>
          <w:bCs/>
          <w:iCs/>
          <w:sz w:val="20"/>
          <w:szCs w:val="20"/>
          <w:lang w:val="nl-NL"/>
        </w:rPr>
        <w:t xml:space="preserve">Elke Van </w:t>
      </w:r>
      <w:r w:rsidR="00717940">
        <w:rPr>
          <w:rFonts w:ascii="Arial" w:hAnsi="Arial" w:cs="Arial"/>
          <w:b/>
          <w:bCs/>
          <w:iCs/>
          <w:sz w:val="20"/>
          <w:szCs w:val="20"/>
          <w:lang w:val="nl-NL"/>
        </w:rPr>
        <w:t>d</w:t>
      </w:r>
      <w:r w:rsidRPr="00386FC2">
        <w:rPr>
          <w:rFonts w:ascii="Arial" w:hAnsi="Arial" w:cs="Arial"/>
          <w:b/>
          <w:bCs/>
          <w:iCs/>
          <w:sz w:val="20"/>
          <w:szCs w:val="20"/>
          <w:lang w:val="nl-NL"/>
        </w:rPr>
        <w:t>en Brandt,</w:t>
      </w:r>
    </w:p>
    <w:p w14:paraId="657B2A06" w14:textId="774345E4" w:rsidR="00A06A24" w:rsidRPr="00A06A24" w:rsidRDefault="00A06A24" w:rsidP="00A06A24">
      <w:pPr>
        <w:jc w:val="both"/>
        <w:rPr>
          <w:rFonts w:ascii="Arial" w:hAnsi="Arial" w:cs="Arial"/>
          <w:b/>
          <w:bCs/>
          <w:iCs/>
          <w:sz w:val="20"/>
          <w:szCs w:val="20"/>
          <w:lang w:val="fr-BE"/>
        </w:rPr>
      </w:pPr>
      <w:r w:rsidRPr="00386FC2">
        <w:rPr>
          <w:rFonts w:ascii="Arial" w:hAnsi="Arial" w:cs="Arial"/>
          <w:b/>
          <w:bCs/>
          <w:iCs/>
          <w:sz w:val="20"/>
          <w:szCs w:val="20"/>
          <w:lang w:val="fr-BE"/>
        </w:rPr>
        <w:t>Ministre de la Mobilité, des Travaux publics et de la Sécurité routière</w:t>
      </w:r>
    </w:p>
    <w:sectPr w:rsidR="00A06A24" w:rsidRPr="00A06A24" w:rsidSect="005C0014">
      <w:headerReference w:type="default" r:id="rId23"/>
      <w:footerReference w:type="default" r:id="rId24"/>
      <w:headerReference w:type="first" r:id="rId25"/>
      <w:footerReference w:type="first" r:id="rId26"/>
      <w:pgSz w:w="11906" w:h="16838"/>
      <w:pgMar w:top="1417" w:right="1274" w:bottom="28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0927" w14:textId="77777777" w:rsidR="00E750FA" w:rsidRDefault="00E750FA" w:rsidP="00E1395A">
      <w:pPr>
        <w:spacing w:after="0" w:line="240" w:lineRule="auto"/>
      </w:pPr>
      <w:r>
        <w:separator/>
      </w:r>
    </w:p>
  </w:endnote>
  <w:endnote w:type="continuationSeparator" w:id="0">
    <w:p w14:paraId="552E0717" w14:textId="77777777" w:rsidR="00E750FA" w:rsidRDefault="00E750FA" w:rsidP="00E1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11254"/>
      <w:docPartObj>
        <w:docPartGallery w:val="Page Numbers (Bottom of Page)"/>
        <w:docPartUnique/>
      </w:docPartObj>
    </w:sdtPr>
    <w:sdtEndPr/>
    <w:sdtContent>
      <w:p w14:paraId="4B5D9AE6" w14:textId="07ED1671" w:rsidR="00F36103" w:rsidRDefault="00F36103">
        <w:pPr>
          <w:pStyle w:val="Pieddepage"/>
          <w:jc w:val="center"/>
        </w:pPr>
      </w:p>
      <w:p w14:paraId="610C51A1" w14:textId="77777777" w:rsidR="00F36103" w:rsidRDefault="00F36103">
        <w:pPr>
          <w:pStyle w:val="Pieddepage"/>
          <w:jc w:val="center"/>
        </w:pPr>
        <w:r>
          <w:rPr>
            <w:color w:val="2B579A"/>
            <w:shd w:val="clear" w:color="auto" w:fill="E6E6E6"/>
          </w:rPr>
          <w:fldChar w:fldCharType="begin"/>
        </w:r>
        <w:r>
          <w:instrText>PAGE    \* MERGEFORMAT</w:instrText>
        </w:r>
        <w:r>
          <w:rPr>
            <w:color w:val="2B579A"/>
            <w:shd w:val="clear" w:color="auto" w:fill="E6E6E6"/>
          </w:rPr>
          <w:fldChar w:fldCharType="separate"/>
        </w:r>
        <w:r w:rsidR="009753DD">
          <w:rPr>
            <w:noProof/>
          </w:rPr>
          <w:t>4</w:t>
        </w:r>
        <w:r>
          <w:rPr>
            <w:color w:val="2B579A"/>
            <w:shd w:val="clear" w:color="auto" w:fill="E6E6E6"/>
          </w:rPr>
          <w:fldChar w:fldCharType="end"/>
        </w:r>
      </w:p>
    </w:sdtContent>
  </w:sdt>
  <w:p w14:paraId="30A472CB" w14:textId="77777777" w:rsidR="00F36103" w:rsidRDefault="00F361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36103" w14:paraId="528946C5" w14:textId="77777777">
      <w:tc>
        <w:tcPr>
          <w:tcW w:w="3024" w:type="dxa"/>
        </w:tcPr>
        <w:p w14:paraId="645DB70F" w14:textId="77777777" w:rsidR="00F36103" w:rsidRDefault="00F36103" w:rsidP="00DA2E90">
          <w:pPr>
            <w:pStyle w:val="En-tte"/>
            <w:ind w:left="-115"/>
          </w:pPr>
        </w:p>
      </w:tc>
      <w:tc>
        <w:tcPr>
          <w:tcW w:w="3024" w:type="dxa"/>
        </w:tcPr>
        <w:p w14:paraId="7A44B135" w14:textId="77777777" w:rsidR="00F36103" w:rsidRDefault="00F36103" w:rsidP="00DA2E90">
          <w:pPr>
            <w:pStyle w:val="En-tte"/>
            <w:jc w:val="center"/>
          </w:pPr>
        </w:p>
      </w:tc>
      <w:tc>
        <w:tcPr>
          <w:tcW w:w="3024" w:type="dxa"/>
        </w:tcPr>
        <w:p w14:paraId="384F3AA3" w14:textId="77777777" w:rsidR="00F36103" w:rsidRDefault="00F36103" w:rsidP="00DA2E90">
          <w:pPr>
            <w:pStyle w:val="En-tte"/>
            <w:ind w:right="-115"/>
            <w:jc w:val="right"/>
          </w:pPr>
        </w:p>
      </w:tc>
    </w:tr>
  </w:tbl>
  <w:p w14:paraId="776CDF4F" w14:textId="77777777" w:rsidR="00F36103" w:rsidRDefault="00F36103" w:rsidP="00DA2E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1C3A" w14:textId="77777777" w:rsidR="00E750FA" w:rsidRDefault="00E750FA" w:rsidP="00E1395A">
      <w:pPr>
        <w:spacing w:after="0" w:line="240" w:lineRule="auto"/>
      </w:pPr>
      <w:r>
        <w:separator/>
      </w:r>
    </w:p>
  </w:footnote>
  <w:footnote w:type="continuationSeparator" w:id="0">
    <w:p w14:paraId="1EC1CCD0" w14:textId="77777777" w:rsidR="00E750FA" w:rsidRDefault="00E750FA" w:rsidP="00E1395A">
      <w:pPr>
        <w:spacing w:after="0" w:line="240" w:lineRule="auto"/>
      </w:pPr>
      <w:r>
        <w:continuationSeparator/>
      </w:r>
    </w:p>
  </w:footnote>
  <w:footnote w:id="1">
    <w:p w14:paraId="1194C71E" w14:textId="192078F1" w:rsidR="00A72B7A" w:rsidRPr="00A72B7A" w:rsidRDefault="00A72B7A">
      <w:pPr>
        <w:pStyle w:val="Notedebasdepage"/>
        <w:rPr>
          <w:lang w:val="fr-BE"/>
        </w:rPr>
      </w:pPr>
      <w:r>
        <w:rPr>
          <w:rStyle w:val="Appelnotedebasdep"/>
        </w:rPr>
        <w:footnoteRef/>
      </w:r>
      <w:r w:rsidRPr="00A72B7A">
        <w:rPr>
          <w:lang w:val="fr-BE"/>
        </w:rPr>
        <w:t xml:space="preserve"> </w:t>
      </w:r>
      <w:hyperlink r:id="rId1" w:history="1">
        <w:r w:rsidRPr="002072E8">
          <w:rPr>
            <w:rStyle w:val="Lienhypertexte"/>
            <w:lang w:val="fr-BE"/>
          </w:rPr>
          <w:t>http://www.ejustice.just.fgov.be/eli/arrete/2013/03/21/2013031242/justel</w:t>
        </w:r>
      </w:hyperlink>
      <w:r>
        <w:rPr>
          <w:lang w:val="fr-BE"/>
        </w:rPr>
        <w:t xml:space="preserve"> </w:t>
      </w:r>
    </w:p>
  </w:footnote>
  <w:footnote w:id="2">
    <w:p w14:paraId="1E759B89" w14:textId="306B22BD" w:rsidR="00A72B7A" w:rsidRPr="00A72B7A" w:rsidRDefault="00A72B7A">
      <w:pPr>
        <w:pStyle w:val="Notedebasdepage"/>
        <w:rPr>
          <w:lang w:val="fr-BE"/>
        </w:rPr>
      </w:pPr>
      <w:r>
        <w:rPr>
          <w:rStyle w:val="Appelnotedebasdep"/>
        </w:rPr>
        <w:footnoteRef/>
      </w:r>
      <w:r w:rsidRPr="00A72B7A">
        <w:rPr>
          <w:lang w:val="fr-BE"/>
        </w:rPr>
        <w:t xml:space="preserve"> </w:t>
      </w:r>
      <w:r w:rsidR="0057590C">
        <w:fldChar w:fldCharType="begin"/>
      </w:r>
      <w:r w:rsidR="0057590C" w:rsidRPr="000D2448">
        <w:rPr>
          <w:lang w:val="fr-BE"/>
        </w:rPr>
        <w:instrText>HYPERLINK "https://www.ejustice.just.fgov.be/eli/ordonnance/2022/03/17/2022020644/justel"</w:instrText>
      </w:r>
      <w:r w:rsidR="0057590C">
        <w:fldChar w:fldCharType="separate"/>
      </w:r>
      <w:r w:rsidRPr="002072E8">
        <w:rPr>
          <w:rStyle w:val="Lienhypertexte"/>
          <w:lang w:val="fr-BE"/>
        </w:rPr>
        <w:t>https://www.ejustice.just.fgov.be/eli/ordonnance/2022/03/17/2022020644/justel</w:t>
      </w:r>
      <w:r w:rsidR="0057590C">
        <w:rPr>
          <w:rStyle w:val="Lienhypertexte"/>
          <w:lang w:val="fr-BE"/>
        </w:rPr>
        <w:fldChar w:fldCharType="end"/>
      </w:r>
      <w:r>
        <w:rPr>
          <w:lang w:val="fr-BE"/>
        </w:rPr>
        <w:t xml:space="preserve"> </w:t>
      </w:r>
    </w:p>
  </w:footnote>
  <w:footnote w:id="3">
    <w:p w14:paraId="77B6EA5C" w14:textId="26943A17" w:rsidR="00EC6594" w:rsidRPr="00EC6594" w:rsidRDefault="00EC6594">
      <w:pPr>
        <w:pStyle w:val="Notedebasdepage"/>
        <w:rPr>
          <w:lang w:val="fr-BE"/>
        </w:rPr>
      </w:pPr>
      <w:r>
        <w:rPr>
          <w:rStyle w:val="Appelnotedebasdep"/>
        </w:rPr>
        <w:footnoteRef/>
      </w:r>
      <w:r w:rsidRPr="00EC6594">
        <w:rPr>
          <w:lang w:val="fr-BE"/>
        </w:rPr>
        <w:t xml:space="preserve"> </w:t>
      </w:r>
      <w:r w:rsidR="0057590C">
        <w:fldChar w:fldCharType="begin"/>
      </w:r>
      <w:r w:rsidR="0057590C" w:rsidRPr="000D2448">
        <w:rPr>
          <w:lang w:val="fr-BE"/>
        </w:rPr>
        <w:instrText>HYPERLINK "https://www.ejustice.just.fgov.be/eli/arrete/2023/07/13/2023043869/justel"</w:instrText>
      </w:r>
      <w:r w:rsidR="0057590C">
        <w:fldChar w:fldCharType="separate"/>
      </w:r>
      <w:r w:rsidRPr="004822B4">
        <w:rPr>
          <w:rStyle w:val="Lienhypertexte"/>
          <w:lang w:val="fr-BE"/>
        </w:rPr>
        <w:t>https://www.ejustice.just.fgov.be/eli/arrete/2023/07/13/2023043869/justel</w:t>
      </w:r>
      <w:r w:rsidR="0057590C">
        <w:rPr>
          <w:rStyle w:val="Lienhypertexte"/>
          <w:lang w:val="fr-BE"/>
        </w:rPr>
        <w:fldChar w:fldCharType="end"/>
      </w:r>
      <w:r>
        <w:rPr>
          <w:lang w:val="fr-BE"/>
        </w:rPr>
        <w:t xml:space="preserve"> </w:t>
      </w:r>
    </w:p>
  </w:footnote>
  <w:footnote w:id="4">
    <w:p w14:paraId="0FD18AC8" w14:textId="35C37355" w:rsidR="00E52BBC" w:rsidRPr="00E52BBC" w:rsidRDefault="00E52BBC">
      <w:pPr>
        <w:pStyle w:val="Notedebasdepage"/>
        <w:rPr>
          <w:lang w:val="fr-BE"/>
        </w:rPr>
      </w:pPr>
      <w:r>
        <w:rPr>
          <w:rStyle w:val="Appelnotedebasdep"/>
        </w:rPr>
        <w:footnoteRef/>
      </w:r>
      <w:r w:rsidRPr="00E52BBC">
        <w:rPr>
          <w:lang w:val="fr-BE"/>
        </w:rPr>
        <w:t xml:space="preserve"> </w:t>
      </w:r>
      <w:r w:rsidR="0057590C">
        <w:fldChar w:fldCharType="begin"/>
      </w:r>
      <w:r w:rsidR="0057590C" w:rsidRPr="000D2448">
        <w:rPr>
          <w:lang w:val="fr-BE"/>
        </w:rPr>
        <w:instrText>HYPERLINK "https://www.oecd.org/fr/innovation/manuel-d-oslo-2018-c76f1c7b-fr.htm"</w:instrText>
      </w:r>
      <w:r w:rsidR="0057590C">
        <w:fldChar w:fldCharType="separate"/>
      </w:r>
      <w:r w:rsidRPr="001154CD">
        <w:rPr>
          <w:rStyle w:val="Lienhypertexte"/>
          <w:lang w:val="fr-BE"/>
        </w:rPr>
        <w:t>https://www.oecd.org/fr/innovation/manuel-d-oslo-2018-c76f1c7b-fr.htm</w:t>
      </w:r>
      <w:r w:rsidR="0057590C">
        <w:rPr>
          <w:rStyle w:val="Lienhypertexte"/>
          <w:lang w:val="fr-BE"/>
        </w:rPr>
        <w:fldChar w:fldCharType="end"/>
      </w:r>
      <w:r>
        <w:rPr>
          <w:lang w:val="fr-BE"/>
        </w:rPr>
        <w:t xml:space="preserve"> </w:t>
      </w:r>
    </w:p>
  </w:footnote>
  <w:footnote w:id="5">
    <w:p w14:paraId="62F3B38B" w14:textId="2EA6968B" w:rsidR="008D5DFA" w:rsidRPr="005E0DFD" w:rsidRDefault="008D5DFA">
      <w:pPr>
        <w:pStyle w:val="Notedebasdepage"/>
        <w:rPr>
          <w:lang w:val="fr-BE"/>
        </w:rPr>
      </w:pPr>
      <w:r>
        <w:rPr>
          <w:rStyle w:val="Appelnotedebasdep"/>
        </w:rPr>
        <w:footnoteRef/>
      </w:r>
      <w:r w:rsidRPr="005E0DFD">
        <w:rPr>
          <w:lang w:val="fr-BE"/>
        </w:rPr>
        <w:t xml:space="preserve"> En cas de remplacement des véhicules, </w:t>
      </w:r>
      <w:r>
        <w:rPr>
          <w:lang w:val="fr-BE"/>
        </w:rPr>
        <w:t>ceux-ci devront présenter des performances au moins équivalentes.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D2D" w14:textId="77777777" w:rsidR="00F36103" w:rsidRDefault="00F36103">
    <w:pPr>
      <w:pStyle w:val="En-tte"/>
    </w:pPr>
    <w:r>
      <w:rPr>
        <w:noProof/>
        <w:color w:val="2B579A"/>
        <w:shd w:val="clear" w:color="auto" w:fill="E6E6E6"/>
        <w:lang w:val="fr-FR" w:eastAsia="fr-FR"/>
      </w:rPr>
      <w:drawing>
        <wp:anchor distT="0" distB="0" distL="114300" distR="114300" simplePos="0" relativeHeight="251658240" behindDoc="0" locked="0" layoutInCell="1" allowOverlap="1" wp14:anchorId="6CC03EF6" wp14:editId="263C53B0">
          <wp:simplePos x="0" y="0"/>
          <wp:positionH relativeFrom="page">
            <wp:align>right</wp:align>
          </wp:positionH>
          <wp:positionV relativeFrom="margin">
            <wp:posOffset>-852055</wp:posOffset>
          </wp:positionV>
          <wp:extent cx="2042795" cy="843280"/>
          <wp:effectExtent l="0" t="0" r="0" b="0"/>
          <wp:wrapSquare wrapText="bothSides"/>
          <wp:docPr id="32" name="Image 3" descr="BXL MOBILITE FR-NL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XL MOBILITE FR-NL CMY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843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F36103" w14:paraId="75A74A74" w14:textId="77777777">
      <w:tc>
        <w:tcPr>
          <w:tcW w:w="3024" w:type="dxa"/>
        </w:tcPr>
        <w:p w14:paraId="0AF3FB1A" w14:textId="77777777" w:rsidR="00F36103" w:rsidRDefault="00F36103" w:rsidP="00DA2E90">
          <w:pPr>
            <w:pStyle w:val="En-tte"/>
            <w:ind w:left="-115"/>
          </w:pPr>
        </w:p>
      </w:tc>
      <w:tc>
        <w:tcPr>
          <w:tcW w:w="3024" w:type="dxa"/>
        </w:tcPr>
        <w:p w14:paraId="4CF4CF43" w14:textId="77777777" w:rsidR="00F36103" w:rsidRDefault="00F36103" w:rsidP="00DA2E90">
          <w:pPr>
            <w:pStyle w:val="En-tte"/>
            <w:jc w:val="center"/>
          </w:pPr>
        </w:p>
      </w:tc>
      <w:tc>
        <w:tcPr>
          <w:tcW w:w="3024" w:type="dxa"/>
        </w:tcPr>
        <w:p w14:paraId="66C02DBB" w14:textId="77777777" w:rsidR="00F36103" w:rsidRDefault="00F36103" w:rsidP="00DA2E90">
          <w:pPr>
            <w:pStyle w:val="En-tte"/>
            <w:ind w:right="-115"/>
            <w:jc w:val="right"/>
          </w:pPr>
        </w:p>
      </w:tc>
    </w:tr>
  </w:tbl>
  <w:p w14:paraId="2DE03715" w14:textId="77777777" w:rsidR="00F36103" w:rsidRDefault="00F36103" w:rsidP="00DA2E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790CCF"/>
    <w:multiLevelType w:val="hybridMultilevel"/>
    <w:tmpl w:val="79F67154"/>
    <w:lvl w:ilvl="0" w:tplc="8EC6A4EE">
      <w:start w:val="6"/>
      <w:numFmt w:val="bullet"/>
      <w:lvlText w:val="-"/>
      <w:lvlJc w:val="left"/>
      <w:pPr>
        <w:ind w:left="6739" w:hanging="360"/>
      </w:pPr>
      <w:rPr>
        <w:rFonts w:ascii="Calibri" w:eastAsia="Times New Roman" w:hAnsi="Calibri" w:cs="Calibri" w:hint="default"/>
      </w:rPr>
    </w:lvl>
    <w:lvl w:ilvl="1" w:tplc="080C0019" w:tentative="1">
      <w:start w:val="1"/>
      <w:numFmt w:val="lowerLetter"/>
      <w:lvlText w:val="%2."/>
      <w:lvlJc w:val="left"/>
      <w:pPr>
        <w:ind w:left="7459" w:hanging="360"/>
      </w:pPr>
    </w:lvl>
    <w:lvl w:ilvl="2" w:tplc="080C001B" w:tentative="1">
      <w:start w:val="1"/>
      <w:numFmt w:val="lowerRoman"/>
      <w:lvlText w:val="%3."/>
      <w:lvlJc w:val="right"/>
      <w:pPr>
        <w:ind w:left="8179" w:hanging="180"/>
      </w:pPr>
    </w:lvl>
    <w:lvl w:ilvl="3" w:tplc="080C000F" w:tentative="1">
      <w:start w:val="1"/>
      <w:numFmt w:val="decimal"/>
      <w:lvlText w:val="%4."/>
      <w:lvlJc w:val="left"/>
      <w:pPr>
        <w:ind w:left="8899" w:hanging="360"/>
      </w:pPr>
    </w:lvl>
    <w:lvl w:ilvl="4" w:tplc="080C0019" w:tentative="1">
      <w:start w:val="1"/>
      <w:numFmt w:val="lowerLetter"/>
      <w:lvlText w:val="%5."/>
      <w:lvlJc w:val="left"/>
      <w:pPr>
        <w:ind w:left="9619" w:hanging="360"/>
      </w:pPr>
    </w:lvl>
    <w:lvl w:ilvl="5" w:tplc="080C001B" w:tentative="1">
      <w:start w:val="1"/>
      <w:numFmt w:val="lowerRoman"/>
      <w:lvlText w:val="%6."/>
      <w:lvlJc w:val="right"/>
      <w:pPr>
        <w:ind w:left="10339" w:hanging="180"/>
      </w:pPr>
    </w:lvl>
    <w:lvl w:ilvl="6" w:tplc="080C000F" w:tentative="1">
      <w:start w:val="1"/>
      <w:numFmt w:val="decimal"/>
      <w:lvlText w:val="%7."/>
      <w:lvlJc w:val="left"/>
      <w:pPr>
        <w:ind w:left="11059" w:hanging="360"/>
      </w:pPr>
    </w:lvl>
    <w:lvl w:ilvl="7" w:tplc="080C0019" w:tentative="1">
      <w:start w:val="1"/>
      <w:numFmt w:val="lowerLetter"/>
      <w:lvlText w:val="%8."/>
      <w:lvlJc w:val="left"/>
      <w:pPr>
        <w:ind w:left="11779" w:hanging="360"/>
      </w:pPr>
    </w:lvl>
    <w:lvl w:ilvl="8" w:tplc="080C001B" w:tentative="1">
      <w:start w:val="1"/>
      <w:numFmt w:val="lowerRoman"/>
      <w:lvlText w:val="%9."/>
      <w:lvlJc w:val="right"/>
      <w:pPr>
        <w:ind w:left="12499" w:hanging="180"/>
      </w:pPr>
    </w:lvl>
  </w:abstractNum>
  <w:abstractNum w:abstractNumId="2" w15:restartNumberingAfterBreak="0">
    <w:nsid w:val="03E051B2"/>
    <w:multiLevelType w:val="hybridMultilevel"/>
    <w:tmpl w:val="9D787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DD6B61"/>
    <w:multiLevelType w:val="hybridMultilevel"/>
    <w:tmpl w:val="7D1E611E"/>
    <w:lvl w:ilvl="0" w:tplc="FFFFFFFF">
      <w:start w:val="6"/>
      <w:numFmt w:val="bullet"/>
      <w:lvlText w:val="-"/>
      <w:lvlJc w:val="left"/>
      <w:pPr>
        <w:tabs>
          <w:tab w:val="num" w:pos="643"/>
        </w:tabs>
        <w:ind w:left="643" w:hanging="360"/>
      </w:pPr>
      <w:rPr>
        <w:rFonts w:ascii="Calibri" w:hAnsi="Calibri" w:hint="default"/>
      </w:rPr>
    </w:lvl>
    <w:lvl w:ilvl="1" w:tplc="040C0003" w:tentative="1">
      <w:start w:val="1"/>
      <w:numFmt w:val="bullet"/>
      <w:lvlText w:val="o"/>
      <w:lvlJc w:val="left"/>
      <w:pPr>
        <w:tabs>
          <w:tab w:val="num" w:pos="1363"/>
        </w:tabs>
        <w:ind w:left="1363" w:hanging="360"/>
      </w:pPr>
      <w:rPr>
        <w:rFonts w:ascii="Courier New" w:hAnsi="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0AF0D501"/>
    <w:multiLevelType w:val="hybridMultilevel"/>
    <w:tmpl w:val="5B345B7A"/>
    <w:lvl w:ilvl="0" w:tplc="AA843DFC">
      <w:numFmt w:val="bullet"/>
      <w:lvlText w:val="-"/>
      <w:lvlJc w:val="left"/>
      <w:pPr>
        <w:ind w:left="720" w:hanging="360"/>
      </w:pPr>
      <w:rPr>
        <w:rFonts w:ascii="Arial" w:hAnsi="Arial" w:hint="default"/>
      </w:rPr>
    </w:lvl>
    <w:lvl w:ilvl="1" w:tplc="73142194">
      <w:start w:val="1"/>
      <w:numFmt w:val="bullet"/>
      <w:lvlText w:val="o"/>
      <w:lvlJc w:val="left"/>
      <w:pPr>
        <w:ind w:left="1440" w:hanging="360"/>
      </w:pPr>
      <w:rPr>
        <w:rFonts w:ascii="Courier New" w:hAnsi="Courier New" w:hint="default"/>
      </w:rPr>
    </w:lvl>
    <w:lvl w:ilvl="2" w:tplc="76448EE4">
      <w:start w:val="1"/>
      <w:numFmt w:val="bullet"/>
      <w:lvlText w:val=""/>
      <w:lvlJc w:val="left"/>
      <w:pPr>
        <w:ind w:left="2160" w:hanging="360"/>
      </w:pPr>
      <w:rPr>
        <w:rFonts w:ascii="Wingdings" w:hAnsi="Wingdings" w:hint="default"/>
      </w:rPr>
    </w:lvl>
    <w:lvl w:ilvl="3" w:tplc="35D6DC02">
      <w:start w:val="1"/>
      <w:numFmt w:val="bullet"/>
      <w:lvlText w:val=""/>
      <w:lvlJc w:val="left"/>
      <w:pPr>
        <w:ind w:left="2880" w:hanging="360"/>
      </w:pPr>
      <w:rPr>
        <w:rFonts w:ascii="Symbol" w:hAnsi="Symbol" w:hint="default"/>
      </w:rPr>
    </w:lvl>
    <w:lvl w:ilvl="4" w:tplc="C7409734">
      <w:start w:val="1"/>
      <w:numFmt w:val="bullet"/>
      <w:lvlText w:val="o"/>
      <w:lvlJc w:val="left"/>
      <w:pPr>
        <w:ind w:left="3600" w:hanging="360"/>
      </w:pPr>
      <w:rPr>
        <w:rFonts w:ascii="Courier New" w:hAnsi="Courier New" w:hint="default"/>
      </w:rPr>
    </w:lvl>
    <w:lvl w:ilvl="5" w:tplc="1AD816EA">
      <w:start w:val="1"/>
      <w:numFmt w:val="bullet"/>
      <w:lvlText w:val=""/>
      <w:lvlJc w:val="left"/>
      <w:pPr>
        <w:ind w:left="4320" w:hanging="360"/>
      </w:pPr>
      <w:rPr>
        <w:rFonts w:ascii="Wingdings" w:hAnsi="Wingdings" w:hint="default"/>
      </w:rPr>
    </w:lvl>
    <w:lvl w:ilvl="6" w:tplc="575AA792">
      <w:start w:val="1"/>
      <w:numFmt w:val="bullet"/>
      <w:lvlText w:val=""/>
      <w:lvlJc w:val="left"/>
      <w:pPr>
        <w:ind w:left="5040" w:hanging="360"/>
      </w:pPr>
      <w:rPr>
        <w:rFonts w:ascii="Symbol" w:hAnsi="Symbol" w:hint="default"/>
      </w:rPr>
    </w:lvl>
    <w:lvl w:ilvl="7" w:tplc="FD263A40">
      <w:start w:val="1"/>
      <w:numFmt w:val="bullet"/>
      <w:lvlText w:val="o"/>
      <w:lvlJc w:val="left"/>
      <w:pPr>
        <w:ind w:left="5760" w:hanging="360"/>
      </w:pPr>
      <w:rPr>
        <w:rFonts w:ascii="Courier New" w:hAnsi="Courier New" w:hint="default"/>
      </w:rPr>
    </w:lvl>
    <w:lvl w:ilvl="8" w:tplc="26587C96">
      <w:start w:val="1"/>
      <w:numFmt w:val="bullet"/>
      <w:lvlText w:val=""/>
      <w:lvlJc w:val="left"/>
      <w:pPr>
        <w:ind w:left="6480" w:hanging="360"/>
      </w:pPr>
      <w:rPr>
        <w:rFonts w:ascii="Wingdings" w:hAnsi="Wingdings" w:hint="default"/>
      </w:rPr>
    </w:lvl>
  </w:abstractNum>
  <w:abstractNum w:abstractNumId="5" w15:restartNumberingAfterBreak="0">
    <w:nsid w:val="0BC06B55"/>
    <w:multiLevelType w:val="hybridMultilevel"/>
    <w:tmpl w:val="83BEA584"/>
    <w:lvl w:ilvl="0" w:tplc="15A4939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C646A2"/>
    <w:multiLevelType w:val="hybridMultilevel"/>
    <w:tmpl w:val="182CA518"/>
    <w:lvl w:ilvl="0" w:tplc="2D78C7BE">
      <w:numFmt w:val="bullet"/>
      <w:lvlText w:val="-"/>
      <w:lvlJc w:val="left"/>
      <w:pPr>
        <w:ind w:left="720" w:hanging="360"/>
      </w:pPr>
      <w:rPr>
        <w:rFonts w:ascii="Arial" w:hAnsi="Arial" w:hint="default"/>
      </w:rPr>
    </w:lvl>
    <w:lvl w:ilvl="1" w:tplc="51FC9372">
      <w:start w:val="1"/>
      <w:numFmt w:val="bullet"/>
      <w:lvlText w:val="o"/>
      <w:lvlJc w:val="left"/>
      <w:pPr>
        <w:ind w:left="1440" w:hanging="360"/>
      </w:pPr>
      <w:rPr>
        <w:rFonts w:ascii="Courier New" w:hAnsi="Courier New" w:hint="default"/>
      </w:rPr>
    </w:lvl>
    <w:lvl w:ilvl="2" w:tplc="03F8A142">
      <w:start w:val="1"/>
      <w:numFmt w:val="bullet"/>
      <w:lvlText w:val=""/>
      <w:lvlJc w:val="left"/>
      <w:pPr>
        <w:ind w:left="2160" w:hanging="360"/>
      </w:pPr>
      <w:rPr>
        <w:rFonts w:ascii="Wingdings" w:hAnsi="Wingdings" w:hint="default"/>
      </w:rPr>
    </w:lvl>
    <w:lvl w:ilvl="3" w:tplc="F252C424">
      <w:start w:val="1"/>
      <w:numFmt w:val="bullet"/>
      <w:lvlText w:val=""/>
      <w:lvlJc w:val="left"/>
      <w:pPr>
        <w:ind w:left="2880" w:hanging="360"/>
      </w:pPr>
      <w:rPr>
        <w:rFonts w:ascii="Symbol" w:hAnsi="Symbol" w:hint="default"/>
      </w:rPr>
    </w:lvl>
    <w:lvl w:ilvl="4" w:tplc="30DA7534">
      <w:start w:val="1"/>
      <w:numFmt w:val="bullet"/>
      <w:lvlText w:val="o"/>
      <w:lvlJc w:val="left"/>
      <w:pPr>
        <w:ind w:left="3600" w:hanging="360"/>
      </w:pPr>
      <w:rPr>
        <w:rFonts w:ascii="Courier New" w:hAnsi="Courier New" w:hint="default"/>
      </w:rPr>
    </w:lvl>
    <w:lvl w:ilvl="5" w:tplc="B4BE935E">
      <w:start w:val="1"/>
      <w:numFmt w:val="bullet"/>
      <w:lvlText w:val=""/>
      <w:lvlJc w:val="left"/>
      <w:pPr>
        <w:ind w:left="4320" w:hanging="360"/>
      </w:pPr>
      <w:rPr>
        <w:rFonts w:ascii="Wingdings" w:hAnsi="Wingdings" w:hint="default"/>
      </w:rPr>
    </w:lvl>
    <w:lvl w:ilvl="6" w:tplc="E60E6D8C">
      <w:start w:val="1"/>
      <w:numFmt w:val="bullet"/>
      <w:lvlText w:val=""/>
      <w:lvlJc w:val="left"/>
      <w:pPr>
        <w:ind w:left="5040" w:hanging="360"/>
      </w:pPr>
      <w:rPr>
        <w:rFonts w:ascii="Symbol" w:hAnsi="Symbol" w:hint="default"/>
      </w:rPr>
    </w:lvl>
    <w:lvl w:ilvl="7" w:tplc="1436AE90">
      <w:start w:val="1"/>
      <w:numFmt w:val="bullet"/>
      <w:lvlText w:val="o"/>
      <w:lvlJc w:val="left"/>
      <w:pPr>
        <w:ind w:left="5760" w:hanging="360"/>
      </w:pPr>
      <w:rPr>
        <w:rFonts w:ascii="Courier New" w:hAnsi="Courier New" w:hint="default"/>
      </w:rPr>
    </w:lvl>
    <w:lvl w:ilvl="8" w:tplc="7B804130">
      <w:start w:val="1"/>
      <w:numFmt w:val="bullet"/>
      <w:lvlText w:val=""/>
      <w:lvlJc w:val="left"/>
      <w:pPr>
        <w:ind w:left="6480" w:hanging="360"/>
      </w:pPr>
      <w:rPr>
        <w:rFonts w:ascii="Wingdings" w:hAnsi="Wingdings" w:hint="default"/>
      </w:rPr>
    </w:lvl>
  </w:abstractNum>
  <w:abstractNum w:abstractNumId="7" w15:restartNumberingAfterBreak="0">
    <w:nsid w:val="11785E1C"/>
    <w:multiLevelType w:val="hybridMultilevel"/>
    <w:tmpl w:val="5AAE5B92"/>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2A24BC"/>
    <w:multiLevelType w:val="hybridMultilevel"/>
    <w:tmpl w:val="FD7ABBA4"/>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0711D6"/>
    <w:multiLevelType w:val="hybridMultilevel"/>
    <w:tmpl w:val="F3BC2CA8"/>
    <w:lvl w:ilvl="0" w:tplc="479A3630">
      <w:start w:val="1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D06815"/>
    <w:multiLevelType w:val="hybridMultilevel"/>
    <w:tmpl w:val="757A4D62"/>
    <w:lvl w:ilvl="0" w:tplc="0F687EE4">
      <w:start w:val="10"/>
      <w:numFmt w:val="bullet"/>
      <w:lvlText w:val="-"/>
      <w:lvlJc w:val="left"/>
      <w:pPr>
        <w:ind w:left="1068" w:hanging="360"/>
      </w:pPr>
      <w:rPr>
        <w:rFonts w:ascii="&amp;quot" w:eastAsia="Arial Unicode MS" w:hAnsi="&amp;quot" w:cs="Mang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19D06817"/>
    <w:multiLevelType w:val="hybridMultilevel"/>
    <w:tmpl w:val="ECDAEDEE"/>
    <w:lvl w:ilvl="0" w:tplc="40EC1054">
      <w:start w:val="550"/>
      <w:numFmt w:val="bullet"/>
      <w:lvlText w:val=""/>
      <w:lvlJc w:val="left"/>
      <w:pPr>
        <w:ind w:left="1776" w:hanging="360"/>
      </w:pPr>
      <w:rPr>
        <w:rFonts w:ascii="Symbol" w:eastAsiaTheme="minorHAnsi" w:hAnsi="Symbol"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1BC86C7A"/>
    <w:multiLevelType w:val="hybridMultilevel"/>
    <w:tmpl w:val="908CE552"/>
    <w:lvl w:ilvl="0" w:tplc="47E6AE62">
      <w:numFmt w:val="bullet"/>
      <w:lvlText w:val="-"/>
      <w:lvlJc w:val="left"/>
      <w:pPr>
        <w:ind w:left="108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CAB7C1D"/>
    <w:multiLevelType w:val="hybridMultilevel"/>
    <w:tmpl w:val="8B56E2BC"/>
    <w:lvl w:ilvl="0" w:tplc="F8F0AF72">
      <w:numFmt w:val="bullet"/>
      <w:lvlText w:val="-"/>
      <w:lvlJc w:val="left"/>
      <w:pPr>
        <w:ind w:left="720" w:hanging="360"/>
      </w:pPr>
      <w:rPr>
        <w:rFonts w:ascii="Arial" w:hAnsi="Arial" w:hint="default"/>
      </w:rPr>
    </w:lvl>
    <w:lvl w:ilvl="1" w:tplc="3F1A2DCE">
      <w:start w:val="1"/>
      <w:numFmt w:val="bullet"/>
      <w:lvlText w:val="o"/>
      <w:lvlJc w:val="left"/>
      <w:pPr>
        <w:ind w:left="1440" w:hanging="360"/>
      </w:pPr>
      <w:rPr>
        <w:rFonts w:ascii="Courier New" w:hAnsi="Courier New" w:hint="default"/>
      </w:rPr>
    </w:lvl>
    <w:lvl w:ilvl="2" w:tplc="99A26EB6">
      <w:start w:val="1"/>
      <w:numFmt w:val="bullet"/>
      <w:lvlText w:val=""/>
      <w:lvlJc w:val="left"/>
      <w:pPr>
        <w:ind w:left="2160" w:hanging="360"/>
      </w:pPr>
      <w:rPr>
        <w:rFonts w:ascii="Wingdings" w:hAnsi="Wingdings" w:hint="default"/>
      </w:rPr>
    </w:lvl>
    <w:lvl w:ilvl="3" w:tplc="D4BE286E">
      <w:start w:val="1"/>
      <w:numFmt w:val="bullet"/>
      <w:lvlText w:val=""/>
      <w:lvlJc w:val="left"/>
      <w:pPr>
        <w:ind w:left="2880" w:hanging="360"/>
      </w:pPr>
      <w:rPr>
        <w:rFonts w:ascii="Symbol" w:hAnsi="Symbol" w:hint="default"/>
      </w:rPr>
    </w:lvl>
    <w:lvl w:ilvl="4" w:tplc="5C5C9D20">
      <w:start w:val="1"/>
      <w:numFmt w:val="bullet"/>
      <w:lvlText w:val="o"/>
      <w:lvlJc w:val="left"/>
      <w:pPr>
        <w:ind w:left="3600" w:hanging="360"/>
      </w:pPr>
      <w:rPr>
        <w:rFonts w:ascii="Courier New" w:hAnsi="Courier New" w:hint="default"/>
      </w:rPr>
    </w:lvl>
    <w:lvl w:ilvl="5" w:tplc="613A59B2">
      <w:start w:val="1"/>
      <w:numFmt w:val="bullet"/>
      <w:lvlText w:val=""/>
      <w:lvlJc w:val="left"/>
      <w:pPr>
        <w:ind w:left="4320" w:hanging="360"/>
      </w:pPr>
      <w:rPr>
        <w:rFonts w:ascii="Wingdings" w:hAnsi="Wingdings" w:hint="default"/>
      </w:rPr>
    </w:lvl>
    <w:lvl w:ilvl="6" w:tplc="6C987346">
      <w:start w:val="1"/>
      <w:numFmt w:val="bullet"/>
      <w:lvlText w:val=""/>
      <w:lvlJc w:val="left"/>
      <w:pPr>
        <w:ind w:left="5040" w:hanging="360"/>
      </w:pPr>
      <w:rPr>
        <w:rFonts w:ascii="Symbol" w:hAnsi="Symbol" w:hint="default"/>
      </w:rPr>
    </w:lvl>
    <w:lvl w:ilvl="7" w:tplc="E44CEE3A">
      <w:start w:val="1"/>
      <w:numFmt w:val="bullet"/>
      <w:lvlText w:val="o"/>
      <w:lvlJc w:val="left"/>
      <w:pPr>
        <w:ind w:left="5760" w:hanging="360"/>
      </w:pPr>
      <w:rPr>
        <w:rFonts w:ascii="Courier New" w:hAnsi="Courier New" w:hint="default"/>
      </w:rPr>
    </w:lvl>
    <w:lvl w:ilvl="8" w:tplc="B9022EB4">
      <w:start w:val="1"/>
      <w:numFmt w:val="bullet"/>
      <w:lvlText w:val=""/>
      <w:lvlJc w:val="left"/>
      <w:pPr>
        <w:ind w:left="6480" w:hanging="360"/>
      </w:pPr>
      <w:rPr>
        <w:rFonts w:ascii="Wingdings" w:hAnsi="Wingdings" w:hint="default"/>
      </w:rPr>
    </w:lvl>
  </w:abstractNum>
  <w:abstractNum w:abstractNumId="14" w15:restartNumberingAfterBreak="0">
    <w:nsid w:val="1E9C766F"/>
    <w:multiLevelType w:val="hybridMultilevel"/>
    <w:tmpl w:val="B06EDD64"/>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D80FCB"/>
    <w:multiLevelType w:val="hybridMultilevel"/>
    <w:tmpl w:val="875A3282"/>
    <w:lvl w:ilvl="0" w:tplc="47E6AE62">
      <w:numFmt w:val="bullet"/>
      <w:lvlText w:val="-"/>
      <w:lvlJc w:val="left"/>
      <w:pPr>
        <w:ind w:left="1080" w:hanging="360"/>
      </w:pPr>
      <w:rPr>
        <w:rFonts w:ascii="Arial" w:eastAsia="Arial Unicode MS"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ADE4AA3"/>
    <w:multiLevelType w:val="hybridMultilevel"/>
    <w:tmpl w:val="05887834"/>
    <w:lvl w:ilvl="0" w:tplc="FFFFFFFF">
      <w:start w:val="6"/>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56734D"/>
    <w:multiLevelType w:val="hybridMultilevel"/>
    <w:tmpl w:val="14CAF6E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E524EC2"/>
    <w:multiLevelType w:val="hybridMultilevel"/>
    <w:tmpl w:val="40FC8E00"/>
    <w:lvl w:ilvl="0" w:tplc="338291AE">
      <w:start w:val="550"/>
      <w:numFmt w:val="bullet"/>
      <w:lvlText w:val=""/>
      <w:lvlJc w:val="left"/>
      <w:pPr>
        <w:ind w:left="1776" w:hanging="360"/>
      </w:pPr>
      <w:rPr>
        <w:rFonts w:ascii="Symbol" w:eastAsiaTheme="minorHAnsi" w:hAnsi="Symbol"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2ED60DBB"/>
    <w:multiLevelType w:val="hybridMultilevel"/>
    <w:tmpl w:val="07AA7BAE"/>
    <w:lvl w:ilvl="0" w:tplc="43CA037E">
      <w:start w:val="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EFE7AF0"/>
    <w:multiLevelType w:val="hybridMultilevel"/>
    <w:tmpl w:val="91088268"/>
    <w:lvl w:ilvl="0" w:tplc="BA4ED5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F5C1667"/>
    <w:multiLevelType w:val="hybridMultilevel"/>
    <w:tmpl w:val="55D43C9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2193288"/>
    <w:multiLevelType w:val="hybridMultilevel"/>
    <w:tmpl w:val="A3FCA626"/>
    <w:lvl w:ilvl="0" w:tplc="080C0001">
      <w:start w:val="1"/>
      <w:numFmt w:val="bullet"/>
      <w:lvlText w:val=""/>
      <w:lvlJc w:val="left"/>
      <w:pPr>
        <w:ind w:left="791" w:hanging="360"/>
      </w:pPr>
      <w:rPr>
        <w:rFonts w:ascii="Symbol" w:hAnsi="Symbol" w:hint="default"/>
      </w:rPr>
    </w:lvl>
    <w:lvl w:ilvl="1" w:tplc="080C0003" w:tentative="1">
      <w:start w:val="1"/>
      <w:numFmt w:val="bullet"/>
      <w:lvlText w:val="o"/>
      <w:lvlJc w:val="left"/>
      <w:pPr>
        <w:ind w:left="1511" w:hanging="360"/>
      </w:pPr>
      <w:rPr>
        <w:rFonts w:ascii="Courier New" w:hAnsi="Courier New" w:cs="Courier New" w:hint="default"/>
      </w:rPr>
    </w:lvl>
    <w:lvl w:ilvl="2" w:tplc="080C0005" w:tentative="1">
      <w:start w:val="1"/>
      <w:numFmt w:val="bullet"/>
      <w:lvlText w:val=""/>
      <w:lvlJc w:val="left"/>
      <w:pPr>
        <w:ind w:left="2231" w:hanging="360"/>
      </w:pPr>
      <w:rPr>
        <w:rFonts w:ascii="Wingdings" w:hAnsi="Wingdings" w:hint="default"/>
      </w:rPr>
    </w:lvl>
    <w:lvl w:ilvl="3" w:tplc="080C0001" w:tentative="1">
      <w:start w:val="1"/>
      <w:numFmt w:val="bullet"/>
      <w:lvlText w:val=""/>
      <w:lvlJc w:val="left"/>
      <w:pPr>
        <w:ind w:left="2951" w:hanging="360"/>
      </w:pPr>
      <w:rPr>
        <w:rFonts w:ascii="Symbol" w:hAnsi="Symbol" w:hint="default"/>
      </w:rPr>
    </w:lvl>
    <w:lvl w:ilvl="4" w:tplc="080C0003" w:tentative="1">
      <w:start w:val="1"/>
      <w:numFmt w:val="bullet"/>
      <w:lvlText w:val="o"/>
      <w:lvlJc w:val="left"/>
      <w:pPr>
        <w:ind w:left="3671" w:hanging="360"/>
      </w:pPr>
      <w:rPr>
        <w:rFonts w:ascii="Courier New" w:hAnsi="Courier New" w:cs="Courier New" w:hint="default"/>
      </w:rPr>
    </w:lvl>
    <w:lvl w:ilvl="5" w:tplc="080C0005" w:tentative="1">
      <w:start w:val="1"/>
      <w:numFmt w:val="bullet"/>
      <w:lvlText w:val=""/>
      <w:lvlJc w:val="left"/>
      <w:pPr>
        <w:ind w:left="4391" w:hanging="360"/>
      </w:pPr>
      <w:rPr>
        <w:rFonts w:ascii="Wingdings" w:hAnsi="Wingdings" w:hint="default"/>
      </w:rPr>
    </w:lvl>
    <w:lvl w:ilvl="6" w:tplc="080C0001" w:tentative="1">
      <w:start w:val="1"/>
      <w:numFmt w:val="bullet"/>
      <w:lvlText w:val=""/>
      <w:lvlJc w:val="left"/>
      <w:pPr>
        <w:ind w:left="5111" w:hanging="360"/>
      </w:pPr>
      <w:rPr>
        <w:rFonts w:ascii="Symbol" w:hAnsi="Symbol" w:hint="default"/>
      </w:rPr>
    </w:lvl>
    <w:lvl w:ilvl="7" w:tplc="080C0003" w:tentative="1">
      <w:start w:val="1"/>
      <w:numFmt w:val="bullet"/>
      <w:lvlText w:val="o"/>
      <w:lvlJc w:val="left"/>
      <w:pPr>
        <w:ind w:left="5831" w:hanging="360"/>
      </w:pPr>
      <w:rPr>
        <w:rFonts w:ascii="Courier New" w:hAnsi="Courier New" w:cs="Courier New" w:hint="default"/>
      </w:rPr>
    </w:lvl>
    <w:lvl w:ilvl="8" w:tplc="080C0005" w:tentative="1">
      <w:start w:val="1"/>
      <w:numFmt w:val="bullet"/>
      <w:lvlText w:val=""/>
      <w:lvlJc w:val="left"/>
      <w:pPr>
        <w:ind w:left="6551" w:hanging="360"/>
      </w:pPr>
      <w:rPr>
        <w:rFonts w:ascii="Wingdings" w:hAnsi="Wingdings" w:hint="default"/>
      </w:rPr>
    </w:lvl>
  </w:abstractNum>
  <w:abstractNum w:abstractNumId="23" w15:restartNumberingAfterBreak="0">
    <w:nsid w:val="3BE20375"/>
    <w:multiLevelType w:val="hybridMultilevel"/>
    <w:tmpl w:val="71A0858A"/>
    <w:lvl w:ilvl="0" w:tplc="43CA037E">
      <w:start w:val="1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C1233A8"/>
    <w:multiLevelType w:val="hybridMultilevel"/>
    <w:tmpl w:val="0204BAA0"/>
    <w:lvl w:ilvl="0" w:tplc="080C0001">
      <w:start w:val="1"/>
      <w:numFmt w:val="bullet"/>
      <w:lvlText w:val=""/>
      <w:lvlJc w:val="left"/>
      <w:pPr>
        <w:ind w:left="775" w:hanging="360"/>
      </w:pPr>
      <w:rPr>
        <w:rFonts w:ascii="Symbol" w:hAnsi="Symbol" w:hint="default"/>
      </w:rPr>
    </w:lvl>
    <w:lvl w:ilvl="1" w:tplc="080C0003" w:tentative="1">
      <w:start w:val="1"/>
      <w:numFmt w:val="bullet"/>
      <w:lvlText w:val="o"/>
      <w:lvlJc w:val="left"/>
      <w:pPr>
        <w:ind w:left="1495" w:hanging="360"/>
      </w:pPr>
      <w:rPr>
        <w:rFonts w:ascii="Courier New" w:hAnsi="Courier New" w:cs="Courier New" w:hint="default"/>
      </w:rPr>
    </w:lvl>
    <w:lvl w:ilvl="2" w:tplc="080C0005" w:tentative="1">
      <w:start w:val="1"/>
      <w:numFmt w:val="bullet"/>
      <w:lvlText w:val=""/>
      <w:lvlJc w:val="left"/>
      <w:pPr>
        <w:ind w:left="2215" w:hanging="360"/>
      </w:pPr>
      <w:rPr>
        <w:rFonts w:ascii="Wingdings" w:hAnsi="Wingdings" w:hint="default"/>
      </w:rPr>
    </w:lvl>
    <w:lvl w:ilvl="3" w:tplc="080C0001" w:tentative="1">
      <w:start w:val="1"/>
      <w:numFmt w:val="bullet"/>
      <w:lvlText w:val=""/>
      <w:lvlJc w:val="left"/>
      <w:pPr>
        <w:ind w:left="2935" w:hanging="360"/>
      </w:pPr>
      <w:rPr>
        <w:rFonts w:ascii="Symbol" w:hAnsi="Symbol" w:hint="default"/>
      </w:rPr>
    </w:lvl>
    <w:lvl w:ilvl="4" w:tplc="080C0003" w:tentative="1">
      <w:start w:val="1"/>
      <w:numFmt w:val="bullet"/>
      <w:lvlText w:val="o"/>
      <w:lvlJc w:val="left"/>
      <w:pPr>
        <w:ind w:left="3655" w:hanging="360"/>
      </w:pPr>
      <w:rPr>
        <w:rFonts w:ascii="Courier New" w:hAnsi="Courier New" w:cs="Courier New" w:hint="default"/>
      </w:rPr>
    </w:lvl>
    <w:lvl w:ilvl="5" w:tplc="080C0005" w:tentative="1">
      <w:start w:val="1"/>
      <w:numFmt w:val="bullet"/>
      <w:lvlText w:val=""/>
      <w:lvlJc w:val="left"/>
      <w:pPr>
        <w:ind w:left="4375" w:hanging="360"/>
      </w:pPr>
      <w:rPr>
        <w:rFonts w:ascii="Wingdings" w:hAnsi="Wingdings" w:hint="default"/>
      </w:rPr>
    </w:lvl>
    <w:lvl w:ilvl="6" w:tplc="080C0001" w:tentative="1">
      <w:start w:val="1"/>
      <w:numFmt w:val="bullet"/>
      <w:lvlText w:val=""/>
      <w:lvlJc w:val="left"/>
      <w:pPr>
        <w:ind w:left="5095" w:hanging="360"/>
      </w:pPr>
      <w:rPr>
        <w:rFonts w:ascii="Symbol" w:hAnsi="Symbol" w:hint="default"/>
      </w:rPr>
    </w:lvl>
    <w:lvl w:ilvl="7" w:tplc="080C0003" w:tentative="1">
      <w:start w:val="1"/>
      <w:numFmt w:val="bullet"/>
      <w:lvlText w:val="o"/>
      <w:lvlJc w:val="left"/>
      <w:pPr>
        <w:ind w:left="5815" w:hanging="360"/>
      </w:pPr>
      <w:rPr>
        <w:rFonts w:ascii="Courier New" w:hAnsi="Courier New" w:cs="Courier New" w:hint="default"/>
      </w:rPr>
    </w:lvl>
    <w:lvl w:ilvl="8" w:tplc="080C0005" w:tentative="1">
      <w:start w:val="1"/>
      <w:numFmt w:val="bullet"/>
      <w:lvlText w:val=""/>
      <w:lvlJc w:val="left"/>
      <w:pPr>
        <w:ind w:left="6535" w:hanging="360"/>
      </w:pPr>
      <w:rPr>
        <w:rFonts w:ascii="Wingdings" w:hAnsi="Wingdings" w:hint="default"/>
      </w:rPr>
    </w:lvl>
  </w:abstractNum>
  <w:abstractNum w:abstractNumId="25" w15:restartNumberingAfterBreak="0">
    <w:nsid w:val="3FA31279"/>
    <w:multiLevelType w:val="hybridMultilevel"/>
    <w:tmpl w:val="B4A80E5E"/>
    <w:lvl w:ilvl="0" w:tplc="479A3630">
      <w:start w:val="1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1B445E"/>
    <w:multiLevelType w:val="hybridMultilevel"/>
    <w:tmpl w:val="BC1CF86C"/>
    <w:lvl w:ilvl="0" w:tplc="080C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E770038"/>
    <w:multiLevelType w:val="hybridMultilevel"/>
    <w:tmpl w:val="FEE8C6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8E08C4"/>
    <w:multiLevelType w:val="hybridMultilevel"/>
    <w:tmpl w:val="065C633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1BF5631"/>
    <w:multiLevelType w:val="multilevel"/>
    <w:tmpl w:val="DB586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32459"/>
    <w:multiLevelType w:val="hybridMultilevel"/>
    <w:tmpl w:val="D6C60B4C"/>
    <w:lvl w:ilvl="0" w:tplc="7012FA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564C5"/>
    <w:multiLevelType w:val="hybridMultilevel"/>
    <w:tmpl w:val="410CEFD8"/>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963A86"/>
    <w:multiLevelType w:val="hybridMultilevel"/>
    <w:tmpl w:val="2DD82D56"/>
    <w:lvl w:ilvl="0" w:tplc="68141E70">
      <w:numFmt w:val="bullet"/>
      <w:lvlText w:val="-"/>
      <w:lvlJc w:val="left"/>
      <w:pPr>
        <w:ind w:left="1068" w:hanging="708"/>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0224E01"/>
    <w:multiLevelType w:val="hybridMultilevel"/>
    <w:tmpl w:val="4E36F8AC"/>
    <w:lvl w:ilvl="0" w:tplc="64ACB59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651A05C"/>
    <w:multiLevelType w:val="hybridMultilevel"/>
    <w:tmpl w:val="A168C492"/>
    <w:lvl w:ilvl="0" w:tplc="C180EA80">
      <w:numFmt w:val="bullet"/>
      <w:lvlText w:val="-"/>
      <w:lvlJc w:val="left"/>
      <w:pPr>
        <w:ind w:left="720" w:hanging="360"/>
      </w:pPr>
      <w:rPr>
        <w:rFonts w:ascii="Arial" w:hAnsi="Arial" w:hint="default"/>
      </w:rPr>
    </w:lvl>
    <w:lvl w:ilvl="1" w:tplc="AD7C0086">
      <w:start w:val="1"/>
      <w:numFmt w:val="bullet"/>
      <w:lvlText w:val="o"/>
      <w:lvlJc w:val="left"/>
      <w:pPr>
        <w:ind w:left="1440" w:hanging="360"/>
      </w:pPr>
      <w:rPr>
        <w:rFonts w:ascii="Courier New" w:hAnsi="Courier New" w:hint="default"/>
      </w:rPr>
    </w:lvl>
    <w:lvl w:ilvl="2" w:tplc="8A6CC1D4">
      <w:start w:val="1"/>
      <w:numFmt w:val="bullet"/>
      <w:lvlText w:val=""/>
      <w:lvlJc w:val="left"/>
      <w:pPr>
        <w:ind w:left="2160" w:hanging="360"/>
      </w:pPr>
      <w:rPr>
        <w:rFonts w:ascii="Wingdings" w:hAnsi="Wingdings" w:hint="default"/>
      </w:rPr>
    </w:lvl>
    <w:lvl w:ilvl="3" w:tplc="9B9E66F8">
      <w:start w:val="1"/>
      <w:numFmt w:val="bullet"/>
      <w:lvlText w:val=""/>
      <w:lvlJc w:val="left"/>
      <w:pPr>
        <w:ind w:left="2880" w:hanging="360"/>
      </w:pPr>
      <w:rPr>
        <w:rFonts w:ascii="Symbol" w:hAnsi="Symbol" w:hint="default"/>
      </w:rPr>
    </w:lvl>
    <w:lvl w:ilvl="4" w:tplc="9C8E791E">
      <w:start w:val="1"/>
      <w:numFmt w:val="bullet"/>
      <w:lvlText w:val="o"/>
      <w:lvlJc w:val="left"/>
      <w:pPr>
        <w:ind w:left="3600" w:hanging="360"/>
      </w:pPr>
      <w:rPr>
        <w:rFonts w:ascii="Courier New" w:hAnsi="Courier New" w:hint="default"/>
      </w:rPr>
    </w:lvl>
    <w:lvl w:ilvl="5" w:tplc="DB76D822">
      <w:start w:val="1"/>
      <w:numFmt w:val="bullet"/>
      <w:lvlText w:val=""/>
      <w:lvlJc w:val="left"/>
      <w:pPr>
        <w:ind w:left="4320" w:hanging="360"/>
      </w:pPr>
      <w:rPr>
        <w:rFonts w:ascii="Wingdings" w:hAnsi="Wingdings" w:hint="default"/>
      </w:rPr>
    </w:lvl>
    <w:lvl w:ilvl="6" w:tplc="49800A88">
      <w:start w:val="1"/>
      <w:numFmt w:val="bullet"/>
      <w:lvlText w:val=""/>
      <w:lvlJc w:val="left"/>
      <w:pPr>
        <w:ind w:left="5040" w:hanging="360"/>
      </w:pPr>
      <w:rPr>
        <w:rFonts w:ascii="Symbol" w:hAnsi="Symbol" w:hint="default"/>
      </w:rPr>
    </w:lvl>
    <w:lvl w:ilvl="7" w:tplc="4EC0905A">
      <w:start w:val="1"/>
      <w:numFmt w:val="bullet"/>
      <w:lvlText w:val="o"/>
      <w:lvlJc w:val="left"/>
      <w:pPr>
        <w:ind w:left="5760" w:hanging="360"/>
      </w:pPr>
      <w:rPr>
        <w:rFonts w:ascii="Courier New" w:hAnsi="Courier New" w:hint="default"/>
      </w:rPr>
    </w:lvl>
    <w:lvl w:ilvl="8" w:tplc="30DE4034">
      <w:start w:val="1"/>
      <w:numFmt w:val="bullet"/>
      <w:lvlText w:val=""/>
      <w:lvlJc w:val="left"/>
      <w:pPr>
        <w:ind w:left="6480" w:hanging="360"/>
      </w:pPr>
      <w:rPr>
        <w:rFonts w:ascii="Wingdings" w:hAnsi="Wingdings" w:hint="default"/>
      </w:rPr>
    </w:lvl>
  </w:abstractNum>
  <w:abstractNum w:abstractNumId="35" w15:restartNumberingAfterBreak="0">
    <w:nsid w:val="6814042A"/>
    <w:multiLevelType w:val="hybridMultilevel"/>
    <w:tmpl w:val="F6663DB6"/>
    <w:lvl w:ilvl="0" w:tplc="080C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6" w15:restartNumberingAfterBreak="0">
    <w:nsid w:val="6B5DF1C4"/>
    <w:multiLevelType w:val="hybridMultilevel"/>
    <w:tmpl w:val="DDB2A3EA"/>
    <w:lvl w:ilvl="0" w:tplc="C2E8D302">
      <w:numFmt w:val="bullet"/>
      <w:lvlText w:val="-"/>
      <w:lvlJc w:val="left"/>
      <w:pPr>
        <w:ind w:left="720" w:hanging="360"/>
      </w:pPr>
      <w:rPr>
        <w:rFonts w:ascii="Arial" w:hAnsi="Arial" w:hint="default"/>
      </w:rPr>
    </w:lvl>
    <w:lvl w:ilvl="1" w:tplc="7FB48FEC">
      <w:start w:val="1"/>
      <w:numFmt w:val="bullet"/>
      <w:lvlText w:val="o"/>
      <w:lvlJc w:val="left"/>
      <w:pPr>
        <w:ind w:left="1440" w:hanging="360"/>
      </w:pPr>
      <w:rPr>
        <w:rFonts w:ascii="Courier New" w:hAnsi="Courier New" w:hint="default"/>
      </w:rPr>
    </w:lvl>
    <w:lvl w:ilvl="2" w:tplc="B420C326">
      <w:start w:val="1"/>
      <w:numFmt w:val="bullet"/>
      <w:lvlText w:val=""/>
      <w:lvlJc w:val="left"/>
      <w:pPr>
        <w:ind w:left="2160" w:hanging="360"/>
      </w:pPr>
      <w:rPr>
        <w:rFonts w:ascii="Wingdings" w:hAnsi="Wingdings" w:hint="default"/>
      </w:rPr>
    </w:lvl>
    <w:lvl w:ilvl="3" w:tplc="1862EC2E">
      <w:start w:val="1"/>
      <w:numFmt w:val="bullet"/>
      <w:lvlText w:val=""/>
      <w:lvlJc w:val="left"/>
      <w:pPr>
        <w:ind w:left="2880" w:hanging="360"/>
      </w:pPr>
      <w:rPr>
        <w:rFonts w:ascii="Symbol" w:hAnsi="Symbol" w:hint="default"/>
      </w:rPr>
    </w:lvl>
    <w:lvl w:ilvl="4" w:tplc="254C4BDE">
      <w:start w:val="1"/>
      <w:numFmt w:val="bullet"/>
      <w:lvlText w:val="o"/>
      <w:lvlJc w:val="left"/>
      <w:pPr>
        <w:ind w:left="3600" w:hanging="360"/>
      </w:pPr>
      <w:rPr>
        <w:rFonts w:ascii="Courier New" w:hAnsi="Courier New" w:hint="default"/>
      </w:rPr>
    </w:lvl>
    <w:lvl w:ilvl="5" w:tplc="E3D27AF6">
      <w:start w:val="1"/>
      <w:numFmt w:val="bullet"/>
      <w:lvlText w:val=""/>
      <w:lvlJc w:val="left"/>
      <w:pPr>
        <w:ind w:left="4320" w:hanging="360"/>
      </w:pPr>
      <w:rPr>
        <w:rFonts w:ascii="Wingdings" w:hAnsi="Wingdings" w:hint="default"/>
      </w:rPr>
    </w:lvl>
    <w:lvl w:ilvl="6" w:tplc="B82CED1E">
      <w:start w:val="1"/>
      <w:numFmt w:val="bullet"/>
      <w:lvlText w:val=""/>
      <w:lvlJc w:val="left"/>
      <w:pPr>
        <w:ind w:left="5040" w:hanging="360"/>
      </w:pPr>
      <w:rPr>
        <w:rFonts w:ascii="Symbol" w:hAnsi="Symbol" w:hint="default"/>
      </w:rPr>
    </w:lvl>
    <w:lvl w:ilvl="7" w:tplc="24927AFE">
      <w:start w:val="1"/>
      <w:numFmt w:val="bullet"/>
      <w:lvlText w:val="o"/>
      <w:lvlJc w:val="left"/>
      <w:pPr>
        <w:ind w:left="5760" w:hanging="360"/>
      </w:pPr>
      <w:rPr>
        <w:rFonts w:ascii="Courier New" w:hAnsi="Courier New" w:hint="default"/>
      </w:rPr>
    </w:lvl>
    <w:lvl w:ilvl="8" w:tplc="FD125404">
      <w:start w:val="1"/>
      <w:numFmt w:val="bullet"/>
      <w:lvlText w:val=""/>
      <w:lvlJc w:val="left"/>
      <w:pPr>
        <w:ind w:left="6480" w:hanging="360"/>
      </w:pPr>
      <w:rPr>
        <w:rFonts w:ascii="Wingdings" w:hAnsi="Wingdings" w:hint="default"/>
      </w:rPr>
    </w:lvl>
  </w:abstractNum>
  <w:abstractNum w:abstractNumId="37" w15:restartNumberingAfterBreak="0">
    <w:nsid w:val="73A012AD"/>
    <w:multiLevelType w:val="hybridMultilevel"/>
    <w:tmpl w:val="1332D894"/>
    <w:lvl w:ilvl="0" w:tplc="47E6AE62">
      <w:numFmt w:val="bullet"/>
      <w:lvlText w:val="-"/>
      <w:lvlJc w:val="left"/>
      <w:pPr>
        <w:ind w:left="108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9A5E27"/>
    <w:multiLevelType w:val="hybridMultilevel"/>
    <w:tmpl w:val="A130288A"/>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7F2B27"/>
    <w:multiLevelType w:val="hybridMultilevel"/>
    <w:tmpl w:val="D3028CB2"/>
    <w:lvl w:ilvl="0" w:tplc="A6C6825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922692D"/>
    <w:multiLevelType w:val="hybridMultilevel"/>
    <w:tmpl w:val="1F848C30"/>
    <w:lvl w:ilvl="0" w:tplc="08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F28CC24"/>
    <w:multiLevelType w:val="hybridMultilevel"/>
    <w:tmpl w:val="49A0E8E8"/>
    <w:lvl w:ilvl="0" w:tplc="C72C5F68">
      <w:numFmt w:val="bullet"/>
      <w:lvlText w:val="-"/>
      <w:lvlJc w:val="left"/>
      <w:pPr>
        <w:ind w:left="720" w:hanging="360"/>
      </w:pPr>
      <w:rPr>
        <w:rFonts w:ascii="Arial" w:hAnsi="Arial" w:hint="default"/>
      </w:rPr>
    </w:lvl>
    <w:lvl w:ilvl="1" w:tplc="81C86E42">
      <w:start w:val="1"/>
      <w:numFmt w:val="bullet"/>
      <w:lvlText w:val="o"/>
      <w:lvlJc w:val="left"/>
      <w:pPr>
        <w:ind w:left="1440" w:hanging="360"/>
      </w:pPr>
      <w:rPr>
        <w:rFonts w:ascii="Courier New" w:hAnsi="Courier New" w:hint="default"/>
      </w:rPr>
    </w:lvl>
    <w:lvl w:ilvl="2" w:tplc="42E810CE">
      <w:start w:val="1"/>
      <w:numFmt w:val="bullet"/>
      <w:lvlText w:val=""/>
      <w:lvlJc w:val="left"/>
      <w:pPr>
        <w:ind w:left="2160" w:hanging="360"/>
      </w:pPr>
      <w:rPr>
        <w:rFonts w:ascii="Wingdings" w:hAnsi="Wingdings" w:hint="default"/>
      </w:rPr>
    </w:lvl>
    <w:lvl w:ilvl="3" w:tplc="0D0E3192">
      <w:start w:val="1"/>
      <w:numFmt w:val="bullet"/>
      <w:lvlText w:val=""/>
      <w:lvlJc w:val="left"/>
      <w:pPr>
        <w:ind w:left="2880" w:hanging="360"/>
      </w:pPr>
      <w:rPr>
        <w:rFonts w:ascii="Symbol" w:hAnsi="Symbol" w:hint="default"/>
      </w:rPr>
    </w:lvl>
    <w:lvl w:ilvl="4" w:tplc="FCC2318C">
      <w:start w:val="1"/>
      <w:numFmt w:val="bullet"/>
      <w:lvlText w:val="o"/>
      <w:lvlJc w:val="left"/>
      <w:pPr>
        <w:ind w:left="3600" w:hanging="360"/>
      </w:pPr>
      <w:rPr>
        <w:rFonts w:ascii="Courier New" w:hAnsi="Courier New" w:hint="default"/>
      </w:rPr>
    </w:lvl>
    <w:lvl w:ilvl="5" w:tplc="13D890CA">
      <w:start w:val="1"/>
      <w:numFmt w:val="bullet"/>
      <w:lvlText w:val=""/>
      <w:lvlJc w:val="left"/>
      <w:pPr>
        <w:ind w:left="4320" w:hanging="360"/>
      </w:pPr>
      <w:rPr>
        <w:rFonts w:ascii="Wingdings" w:hAnsi="Wingdings" w:hint="default"/>
      </w:rPr>
    </w:lvl>
    <w:lvl w:ilvl="6" w:tplc="FB3E17F8">
      <w:start w:val="1"/>
      <w:numFmt w:val="bullet"/>
      <w:lvlText w:val=""/>
      <w:lvlJc w:val="left"/>
      <w:pPr>
        <w:ind w:left="5040" w:hanging="360"/>
      </w:pPr>
      <w:rPr>
        <w:rFonts w:ascii="Symbol" w:hAnsi="Symbol" w:hint="default"/>
      </w:rPr>
    </w:lvl>
    <w:lvl w:ilvl="7" w:tplc="08620F86">
      <w:start w:val="1"/>
      <w:numFmt w:val="bullet"/>
      <w:lvlText w:val="o"/>
      <w:lvlJc w:val="left"/>
      <w:pPr>
        <w:ind w:left="5760" w:hanging="360"/>
      </w:pPr>
      <w:rPr>
        <w:rFonts w:ascii="Courier New" w:hAnsi="Courier New" w:hint="default"/>
      </w:rPr>
    </w:lvl>
    <w:lvl w:ilvl="8" w:tplc="FB06D92A">
      <w:start w:val="1"/>
      <w:numFmt w:val="bullet"/>
      <w:lvlText w:val=""/>
      <w:lvlJc w:val="left"/>
      <w:pPr>
        <w:ind w:left="6480" w:hanging="360"/>
      </w:pPr>
      <w:rPr>
        <w:rFonts w:ascii="Wingdings" w:hAnsi="Wingdings" w:hint="default"/>
      </w:rPr>
    </w:lvl>
  </w:abstractNum>
  <w:num w:numId="1" w16cid:durableId="523518095">
    <w:abstractNumId w:val="6"/>
  </w:num>
  <w:num w:numId="2" w16cid:durableId="762342153">
    <w:abstractNumId w:val="34"/>
  </w:num>
  <w:num w:numId="3" w16cid:durableId="2031640809">
    <w:abstractNumId w:val="41"/>
  </w:num>
  <w:num w:numId="4" w16cid:durableId="355083136">
    <w:abstractNumId w:val="36"/>
  </w:num>
  <w:num w:numId="5" w16cid:durableId="480780096">
    <w:abstractNumId w:val="4"/>
  </w:num>
  <w:num w:numId="6" w16cid:durableId="1133451248">
    <w:abstractNumId w:val="13"/>
  </w:num>
  <w:num w:numId="7" w16cid:durableId="1484349611">
    <w:abstractNumId w:val="1"/>
  </w:num>
  <w:num w:numId="8" w16cid:durableId="1162508950">
    <w:abstractNumId w:val="3"/>
  </w:num>
  <w:num w:numId="9" w16cid:durableId="405344460">
    <w:abstractNumId w:val="20"/>
  </w:num>
  <w:num w:numId="10" w16cid:durableId="1423187910">
    <w:abstractNumId w:val="16"/>
  </w:num>
  <w:num w:numId="11" w16cid:durableId="1884096991">
    <w:abstractNumId w:val="33"/>
  </w:num>
  <w:num w:numId="12" w16cid:durableId="2040013293">
    <w:abstractNumId w:val="11"/>
  </w:num>
  <w:num w:numId="13" w16cid:durableId="563683341">
    <w:abstractNumId w:val="18"/>
  </w:num>
  <w:num w:numId="14" w16cid:durableId="9527008">
    <w:abstractNumId w:val="10"/>
  </w:num>
  <w:num w:numId="15" w16cid:durableId="1326976238">
    <w:abstractNumId w:val="23"/>
  </w:num>
  <w:num w:numId="16" w16cid:durableId="1567953085">
    <w:abstractNumId w:val="30"/>
  </w:num>
  <w:num w:numId="17" w16cid:durableId="393554160">
    <w:abstractNumId w:val="22"/>
  </w:num>
  <w:num w:numId="18" w16cid:durableId="631904692">
    <w:abstractNumId w:val="29"/>
  </w:num>
  <w:num w:numId="19" w16cid:durableId="1801023967">
    <w:abstractNumId w:val="26"/>
  </w:num>
  <w:num w:numId="20" w16cid:durableId="1452628973">
    <w:abstractNumId w:val="35"/>
  </w:num>
  <w:num w:numId="21" w16cid:durableId="682517371">
    <w:abstractNumId w:val="25"/>
  </w:num>
  <w:num w:numId="22" w16cid:durableId="1500779129">
    <w:abstractNumId w:val="9"/>
  </w:num>
  <w:num w:numId="23" w16cid:durableId="1917935088">
    <w:abstractNumId w:val="19"/>
  </w:num>
  <w:num w:numId="24" w16cid:durableId="1601138482">
    <w:abstractNumId w:val="15"/>
  </w:num>
  <w:num w:numId="25" w16cid:durableId="213664265">
    <w:abstractNumId w:val="27"/>
  </w:num>
  <w:num w:numId="26" w16cid:durableId="591011511">
    <w:abstractNumId w:val="7"/>
  </w:num>
  <w:num w:numId="27" w16cid:durableId="1104039333">
    <w:abstractNumId w:val="38"/>
  </w:num>
  <w:num w:numId="28" w16cid:durableId="1253852069">
    <w:abstractNumId w:val="31"/>
  </w:num>
  <w:num w:numId="29" w16cid:durableId="1393432157">
    <w:abstractNumId w:val="8"/>
  </w:num>
  <w:num w:numId="30" w16cid:durableId="457989974">
    <w:abstractNumId w:val="14"/>
  </w:num>
  <w:num w:numId="31" w16cid:durableId="1170363313">
    <w:abstractNumId w:val="39"/>
  </w:num>
  <w:num w:numId="32" w16cid:durableId="1005011092">
    <w:abstractNumId w:val="40"/>
  </w:num>
  <w:num w:numId="33" w16cid:durableId="715667839">
    <w:abstractNumId w:val="17"/>
  </w:num>
  <w:num w:numId="34" w16cid:durableId="1505047906">
    <w:abstractNumId w:val="21"/>
  </w:num>
  <w:num w:numId="35" w16cid:durableId="522549164">
    <w:abstractNumId w:val="28"/>
  </w:num>
  <w:num w:numId="36" w16cid:durableId="2135519379">
    <w:abstractNumId w:val="2"/>
  </w:num>
  <w:num w:numId="37" w16cid:durableId="661927345">
    <w:abstractNumId w:val="37"/>
  </w:num>
  <w:num w:numId="38" w16cid:durableId="517890902">
    <w:abstractNumId w:val="12"/>
  </w:num>
  <w:num w:numId="39" w16cid:durableId="1475830414">
    <w:abstractNumId w:val="32"/>
  </w:num>
  <w:num w:numId="40" w16cid:durableId="421462780">
    <w:abstractNumId w:val="24"/>
  </w:num>
  <w:num w:numId="41" w16cid:durableId="168512839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5"/>
    <w:rsid w:val="00000191"/>
    <w:rsid w:val="000010CC"/>
    <w:rsid w:val="00001790"/>
    <w:rsid w:val="00004413"/>
    <w:rsid w:val="0000514F"/>
    <w:rsid w:val="00006998"/>
    <w:rsid w:val="00007D1A"/>
    <w:rsid w:val="00016700"/>
    <w:rsid w:val="000178EF"/>
    <w:rsid w:val="00022DBD"/>
    <w:rsid w:val="00024020"/>
    <w:rsid w:val="00024029"/>
    <w:rsid w:val="00026DA5"/>
    <w:rsid w:val="00030F40"/>
    <w:rsid w:val="0003150B"/>
    <w:rsid w:val="00034419"/>
    <w:rsid w:val="000419B3"/>
    <w:rsid w:val="00041C2C"/>
    <w:rsid w:val="000429B3"/>
    <w:rsid w:val="00042DFE"/>
    <w:rsid w:val="00043B25"/>
    <w:rsid w:val="00043FD0"/>
    <w:rsid w:val="00044251"/>
    <w:rsid w:val="00046F40"/>
    <w:rsid w:val="00047FFD"/>
    <w:rsid w:val="00050369"/>
    <w:rsid w:val="00051C0C"/>
    <w:rsid w:val="00052C32"/>
    <w:rsid w:val="000568C1"/>
    <w:rsid w:val="00061A49"/>
    <w:rsid w:val="00062327"/>
    <w:rsid w:val="00062A89"/>
    <w:rsid w:val="000650F9"/>
    <w:rsid w:val="00065E8C"/>
    <w:rsid w:val="00066244"/>
    <w:rsid w:val="00066739"/>
    <w:rsid w:val="0007026F"/>
    <w:rsid w:val="00070823"/>
    <w:rsid w:val="00071F71"/>
    <w:rsid w:val="00073E00"/>
    <w:rsid w:val="00080329"/>
    <w:rsid w:val="00082FDB"/>
    <w:rsid w:val="00084415"/>
    <w:rsid w:val="00085D15"/>
    <w:rsid w:val="000A002F"/>
    <w:rsid w:val="000A2124"/>
    <w:rsid w:val="000A2276"/>
    <w:rsid w:val="000A42CA"/>
    <w:rsid w:val="000A5A0C"/>
    <w:rsid w:val="000A5A48"/>
    <w:rsid w:val="000B5574"/>
    <w:rsid w:val="000C023E"/>
    <w:rsid w:val="000C05FF"/>
    <w:rsid w:val="000C2361"/>
    <w:rsid w:val="000C26D4"/>
    <w:rsid w:val="000C3502"/>
    <w:rsid w:val="000C3511"/>
    <w:rsid w:val="000C518C"/>
    <w:rsid w:val="000C5747"/>
    <w:rsid w:val="000C5B9F"/>
    <w:rsid w:val="000D0462"/>
    <w:rsid w:val="000D1288"/>
    <w:rsid w:val="000D2448"/>
    <w:rsid w:val="000D5517"/>
    <w:rsid w:val="000D7D80"/>
    <w:rsid w:val="000E318C"/>
    <w:rsid w:val="000E3DF3"/>
    <w:rsid w:val="000E4FA5"/>
    <w:rsid w:val="000F02CF"/>
    <w:rsid w:val="000F255A"/>
    <w:rsid w:val="000F3AF9"/>
    <w:rsid w:val="000F5126"/>
    <w:rsid w:val="000F6640"/>
    <w:rsid w:val="000F66F3"/>
    <w:rsid w:val="000F6F64"/>
    <w:rsid w:val="00100B8B"/>
    <w:rsid w:val="001018D7"/>
    <w:rsid w:val="001045B5"/>
    <w:rsid w:val="00105FF2"/>
    <w:rsid w:val="001063BF"/>
    <w:rsid w:val="001072A5"/>
    <w:rsid w:val="00107A8B"/>
    <w:rsid w:val="00107F16"/>
    <w:rsid w:val="00110CA3"/>
    <w:rsid w:val="00110CE4"/>
    <w:rsid w:val="00112ADF"/>
    <w:rsid w:val="001158C3"/>
    <w:rsid w:val="00117AA5"/>
    <w:rsid w:val="00117E3F"/>
    <w:rsid w:val="001213CE"/>
    <w:rsid w:val="00122A4E"/>
    <w:rsid w:val="00122E2F"/>
    <w:rsid w:val="00125519"/>
    <w:rsid w:val="00126712"/>
    <w:rsid w:val="00126AE5"/>
    <w:rsid w:val="0013155F"/>
    <w:rsid w:val="00134CB7"/>
    <w:rsid w:val="001400AA"/>
    <w:rsid w:val="00140511"/>
    <w:rsid w:val="001419F5"/>
    <w:rsid w:val="00141BC2"/>
    <w:rsid w:val="00144CA0"/>
    <w:rsid w:val="00145BA7"/>
    <w:rsid w:val="0015008D"/>
    <w:rsid w:val="00150A52"/>
    <w:rsid w:val="0015272A"/>
    <w:rsid w:val="001537EF"/>
    <w:rsid w:val="001579F9"/>
    <w:rsid w:val="00157FA1"/>
    <w:rsid w:val="0016057F"/>
    <w:rsid w:val="001625D0"/>
    <w:rsid w:val="001645F4"/>
    <w:rsid w:val="00166BCD"/>
    <w:rsid w:val="00170A8B"/>
    <w:rsid w:val="00171B8D"/>
    <w:rsid w:val="00171BBA"/>
    <w:rsid w:val="00174D32"/>
    <w:rsid w:val="00175F0E"/>
    <w:rsid w:val="001769D4"/>
    <w:rsid w:val="00176BC7"/>
    <w:rsid w:val="001807EF"/>
    <w:rsid w:val="0018149D"/>
    <w:rsid w:val="0018204B"/>
    <w:rsid w:val="0018753B"/>
    <w:rsid w:val="00187A1A"/>
    <w:rsid w:val="0019004D"/>
    <w:rsid w:val="00190B64"/>
    <w:rsid w:val="00190E13"/>
    <w:rsid w:val="00191B5A"/>
    <w:rsid w:val="0019449E"/>
    <w:rsid w:val="00194972"/>
    <w:rsid w:val="001A027A"/>
    <w:rsid w:val="001A46AD"/>
    <w:rsid w:val="001B1851"/>
    <w:rsid w:val="001B27C1"/>
    <w:rsid w:val="001B5064"/>
    <w:rsid w:val="001C0BC2"/>
    <w:rsid w:val="001C4A2B"/>
    <w:rsid w:val="001C7375"/>
    <w:rsid w:val="001D10F0"/>
    <w:rsid w:val="001D1152"/>
    <w:rsid w:val="001D30B4"/>
    <w:rsid w:val="001D36FD"/>
    <w:rsid w:val="001D668A"/>
    <w:rsid w:val="001E0905"/>
    <w:rsid w:val="001E0A05"/>
    <w:rsid w:val="001E2D2D"/>
    <w:rsid w:val="001E3F27"/>
    <w:rsid w:val="001F3027"/>
    <w:rsid w:val="001F3D57"/>
    <w:rsid w:val="001F5DD3"/>
    <w:rsid w:val="00200EEB"/>
    <w:rsid w:val="00201868"/>
    <w:rsid w:val="00201B29"/>
    <w:rsid w:val="00204B4C"/>
    <w:rsid w:val="0021111D"/>
    <w:rsid w:val="00217B89"/>
    <w:rsid w:val="00221A91"/>
    <w:rsid w:val="0022268C"/>
    <w:rsid w:val="00222B01"/>
    <w:rsid w:val="0022397F"/>
    <w:rsid w:val="00224D1E"/>
    <w:rsid w:val="00231E42"/>
    <w:rsid w:val="00232D59"/>
    <w:rsid w:val="002345E5"/>
    <w:rsid w:val="00234B50"/>
    <w:rsid w:val="002357AD"/>
    <w:rsid w:val="00236B52"/>
    <w:rsid w:val="00237148"/>
    <w:rsid w:val="00241237"/>
    <w:rsid w:val="00244348"/>
    <w:rsid w:val="0024620E"/>
    <w:rsid w:val="00251842"/>
    <w:rsid w:val="00251D89"/>
    <w:rsid w:val="00255CE2"/>
    <w:rsid w:val="00255D8E"/>
    <w:rsid w:val="00257B06"/>
    <w:rsid w:val="00257C44"/>
    <w:rsid w:val="00263251"/>
    <w:rsid w:val="00263E8A"/>
    <w:rsid w:val="002649C9"/>
    <w:rsid w:val="00264D96"/>
    <w:rsid w:val="0026549F"/>
    <w:rsid w:val="00265DA3"/>
    <w:rsid w:val="00266565"/>
    <w:rsid w:val="00267C89"/>
    <w:rsid w:val="00271C2E"/>
    <w:rsid w:val="00277D33"/>
    <w:rsid w:val="002844F6"/>
    <w:rsid w:val="00285C37"/>
    <w:rsid w:val="00286823"/>
    <w:rsid w:val="00286D52"/>
    <w:rsid w:val="00287450"/>
    <w:rsid w:val="00287ECB"/>
    <w:rsid w:val="0029429D"/>
    <w:rsid w:val="002960CE"/>
    <w:rsid w:val="00297F60"/>
    <w:rsid w:val="002A212E"/>
    <w:rsid w:val="002A334C"/>
    <w:rsid w:val="002A3686"/>
    <w:rsid w:val="002A3E5B"/>
    <w:rsid w:val="002A50CF"/>
    <w:rsid w:val="002B0BCD"/>
    <w:rsid w:val="002B13DB"/>
    <w:rsid w:val="002B1727"/>
    <w:rsid w:val="002B29A7"/>
    <w:rsid w:val="002B7F7A"/>
    <w:rsid w:val="002C3106"/>
    <w:rsid w:val="002C6979"/>
    <w:rsid w:val="002D0D74"/>
    <w:rsid w:val="002D5273"/>
    <w:rsid w:val="002D5517"/>
    <w:rsid w:val="002D7C4C"/>
    <w:rsid w:val="002D7F6B"/>
    <w:rsid w:val="002E3A64"/>
    <w:rsid w:val="002E3CAE"/>
    <w:rsid w:val="002E5FD0"/>
    <w:rsid w:val="002E7917"/>
    <w:rsid w:val="002F074F"/>
    <w:rsid w:val="002F12E5"/>
    <w:rsid w:val="002F1A26"/>
    <w:rsid w:val="002F4B15"/>
    <w:rsid w:val="003021A4"/>
    <w:rsid w:val="0030496E"/>
    <w:rsid w:val="0030577F"/>
    <w:rsid w:val="00306B1D"/>
    <w:rsid w:val="003074D1"/>
    <w:rsid w:val="00310BCE"/>
    <w:rsid w:val="00311741"/>
    <w:rsid w:val="00313A6E"/>
    <w:rsid w:val="00313E15"/>
    <w:rsid w:val="0031432F"/>
    <w:rsid w:val="0031563E"/>
    <w:rsid w:val="003158D5"/>
    <w:rsid w:val="00315BB8"/>
    <w:rsid w:val="0031631F"/>
    <w:rsid w:val="00316927"/>
    <w:rsid w:val="003227DB"/>
    <w:rsid w:val="003253B5"/>
    <w:rsid w:val="00325770"/>
    <w:rsid w:val="00326E04"/>
    <w:rsid w:val="00327A46"/>
    <w:rsid w:val="00332C31"/>
    <w:rsid w:val="003341A0"/>
    <w:rsid w:val="003370C1"/>
    <w:rsid w:val="00337C63"/>
    <w:rsid w:val="0034226A"/>
    <w:rsid w:val="00343C81"/>
    <w:rsid w:val="00345AF9"/>
    <w:rsid w:val="00346248"/>
    <w:rsid w:val="00347958"/>
    <w:rsid w:val="00351A5E"/>
    <w:rsid w:val="00351EF7"/>
    <w:rsid w:val="00353B83"/>
    <w:rsid w:val="0035441A"/>
    <w:rsid w:val="00354DC6"/>
    <w:rsid w:val="003558DB"/>
    <w:rsid w:val="00355BE3"/>
    <w:rsid w:val="003563D9"/>
    <w:rsid w:val="0035663E"/>
    <w:rsid w:val="0036073C"/>
    <w:rsid w:val="003642D1"/>
    <w:rsid w:val="00364410"/>
    <w:rsid w:val="0036446B"/>
    <w:rsid w:val="00373A95"/>
    <w:rsid w:val="00376D3A"/>
    <w:rsid w:val="00382EE1"/>
    <w:rsid w:val="00383899"/>
    <w:rsid w:val="00383AAE"/>
    <w:rsid w:val="00386916"/>
    <w:rsid w:val="00386FC2"/>
    <w:rsid w:val="003876E0"/>
    <w:rsid w:val="00390C25"/>
    <w:rsid w:val="00391425"/>
    <w:rsid w:val="003926E1"/>
    <w:rsid w:val="00392851"/>
    <w:rsid w:val="0039348F"/>
    <w:rsid w:val="00393657"/>
    <w:rsid w:val="0039437A"/>
    <w:rsid w:val="003A0398"/>
    <w:rsid w:val="003A114D"/>
    <w:rsid w:val="003A1FEE"/>
    <w:rsid w:val="003A2028"/>
    <w:rsid w:val="003A2280"/>
    <w:rsid w:val="003A2570"/>
    <w:rsid w:val="003A6691"/>
    <w:rsid w:val="003A74D2"/>
    <w:rsid w:val="003B314F"/>
    <w:rsid w:val="003B3FE3"/>
    <w:rsid w:val="003B4F25"/>
    <w:rsid w:val="003B7160"/>
    <w:rsid w:val="003C01AA"/>
    <w:rsid w:val="003C3838"/>
    <w:rsid w:val="003C591A"/>
    <w:rsid w:val="003C72CA"/>
    <w:rsid w:val="003D128A"/>
    <w:rsid w:val="003D2414"/>
    <w:rsid w:val="003D3114"/>
    <w:rsid w:val="003D3948"/>
    <w:rsid w:val="003E2DB2"/>
    <w:rsid w:val="003E5074"/>
    <w:rsid w:val="003E6031"/>
    <w:rsid w:val="003F32B7"/>
    <w:rsid w:val="003F3B0D"/>
    <w:rsid w:val="003F61C8"/>
    <w:rsid w:val="0040007B"/>
    <w:rsid w:val="00401802"/>
    <w:rsid w:val="0040225F"/>
    <w:rsid w:val="004030AC"/>
    <w:rsid w:val="00410D94"/>
    <w:rsid w:val="004111A6"/>
    <w:rsid w:val="0041345C"/>
    <w:rsid w:val="004143E9"/>
    <w:rsid w:val="0041487E"/>
    <w:rsid w:val="00416957"/>
    <w:rsid w:val="00422C25"/>
    <w:rsid w:val="00423BF3"/>
    <w:rsid w:val="00423EA3"/>
    <w:rsid w:val="0042484E"/>
    <w:rsid w:val="004333DF"/>
    <w:rsid w:val="00433A31"/>
    <w:rsid w:val="0043422C"/>
    <w:rsid w:val="00434D13"/>
    <w:rsid w:val="004421C4"/>
    <w:rsid w:val="004422D7"/>
    <w:rsid w:val="0044260D"/>
    <w:rsid w:val="00447246"/>
    <w:rsid w:val="00450DA0"/>
    <w:rsid w:val="004521C5"/>
    <w:rsid w:val="00454C24"/>
    <w:rsid w:val="0045569E"/>
    <w:rsid w:val="00456183"/>
    <w:rsid w:val="004615CE"/>
    <w:rsid w:val="00462C62"/>
    <w:rsid w:val="00463FC0"/>
    <w:rsid w:val="004644F6"/>
    <w:rsid w:val="0046565B"/>
    <w:rsid w:val="0046659F"/>
    <w:rsid w:val="00473890"/>
    <w:rsid w:val="00474962"/>
    <w:rsid w:val="00475179"/>
    <w:rsid w:val="0047533B"/>
    <w:rsid w:val="004758D1"/>
    <w:rsid w:val="004775E6"/>
    <w:rsid w:val="00483469"/>
    <w:rsid w:val="00483A8A"/>
    <w:rsid w:val="00483F4D"/>
    <w:rsid w:val="00484297"/>
    <w:rsid w:val="00490DC7"/>
    <w:rsid w:val="00492523"/>
    <w:rsid w:val="00492529"/>
    <w:rsid w:val="004937EC"/>
    <w:rsid w:val="0049525F"/>
    <w:rsid w:val="00497A2E"/>
    <w:rsid w:val="004A39A4"/>
    <w:rsid w:val="004A6919"/>
    <w:rsid w:val="004A6CF9"/>
    <w:rsid w:val="004B23B9"/>
    <w:rsid w:val="004B4346"/>
    <w:rsid w:val="004B4487"/>
    <w:rsid w:val="004B7525"/>
    <w:rsid w:val="004C0BEB"/>
    <w:rsid w:val="004C10F7"/>
    <w:rsid w:val="004C2CFB"/>
    <w:rsid w:val="004C370E"/>
    <w:rsid w:val="004C6C92"/>
    <w:rsid w:val="004D1D5B"/>
    <w:rsid w:val="004D1F33"/>
    <w:rsid w:val="004D23D6"/>
    <w:rsid w:val="004D2FF6"/>
    <w:rsid w:val="004D337D"/>
    <w:rsid w:val="004D3ABF"/>
    <w:rsid w:val="004D73BC"/>
    <w:rsid w:val="004D7942"/>
    <w:rsid w:val="004E4DD4"/>
    <w:rsid w:val="004E6FB1"/>
    <w:rsid w:val="004F18D2"/>
    <w:rsid w:val="004F34D9"/>
    <w:rsid w:val="004F3651"/>
    <w:rsid w:val="004F4BC4"/>
    <w:rsid w:val="004F6728"/>
    <w:rsid w:val="004F7EC0"/>
    <w:rsid w:val="00500257"/>
    <w:rsid w:val="005007E6"/>
    <w:rsid w:val="00501105"/>
    <w:rsid w:val="0050163E"/>
    <w:rsid w:val="00502379"/>
    <w:rsid w:val="0050265F"/>
    <w:rsid w:val="00503739"/>
    <w:rsid w:val="005053B2"/>
    <w:rsid w:val="00505AC4"/>
    <w:rsid w:val="00510950"/>
    <w:rsid w:val="005152EC"/>
    <w:rsid w:val="00516AD3"/>
    <w:rsid w:val="00516F52"/>
    <w:rsid w:val="00517B39"/>
    <w:rsid w:val="00517E29"/>
    <w:rsid w:val="005205A3"/>
    <w:rsid w:val="005250DE"/>
    <w:rsid w:val="00526D89"/>
    <w:rsid w:val="00526E42"/>
    <w:rsid w:val="00526E89"/>
    <w:rsid w:val="00527464"/>
    <w:rsid w:val="00527A4A"/>
    <w:rsid w:val="005314FE"/>
    <w:rsid w:val="00535BB7"/>
    <w:rsid w:val="00541DF5"/>
    <w:rsid w:val="00543EF0"/>
    <w:rsid w:val="0054513E"/>
    <w:rsid w:val="0054619B"/>
    <w:rsid w:val="0054A422"/>
    <w:rsid w:val="005516A2"/>
    <w:rsid w:val="00554532"/>
    <w:rsid w:val="0055490F"/>
    <w:rsid w:val="00555752"/>
    <w:rsid w:val="005558BC"/>
    <w:rsid w:val="00555B00"/>
    <w:rsid w:val="0055606B"/>
    <w:rsid w:val="005635F6"/>
    <w:rsid w:val="00563C8F"/>
    <w:rsid w:val="00564232"/>
    <w:rsid w:val="00565117"/>
    <w:rsid w:val="00565DA7"/>
    <w:rsid w:val="00566981"/>
    <w:rsid w:val="005678BB"/>
    <w:rsid w:val="0057010E"/>
    <w:rsid w:val="0057141A"/>
    <w:rsid w:val="00572958"/>
    <w:rsid w:val="00572C83"/>
    <w:rsid w:val="005734DD"/>
    <w:rsid w:val="0057514C"/>
    <w:rsid w:val="005754DC"/>
    <w:rsid w:val="0057590C"/>
    <w:rsid w:val="00580CE1"/>
    <w:rsid w:val="005830F5"/>
    <w:rsid w:val="0058338F"/>
    <w:rsid w:val="00585CA3"/>
    <w:rsid w:val="00587752"/>
    <w:rsid w:val="005917BE"/>
    <w:rsid w:val="00593DDF"/>
    <w:rsid w:val="00594673"/>
    <w:rsid w:val="0059595D"/>
    <w:rsid w:val="005A08A9"/>
    <w:rsid w:val="005A1355"/>
    <w:rsid w:val="005A168A"/>
    <w:rsid w:val="005B0CCF"/>
    <w:rsid w:val="005B1469"/>
    <w:rsid w:val="005B1510"/>
    <w:rsid w:val="005B5D1E"/>
    <w:rsid w:val="005B6AC3"/>
    <w:rsid w:val="005B6BDA"/>
    <w:rsid w:val="005B720B"/>
    <w:rsid w:val="005C0014"/>
    <w:rsid w:val="005C02E6"/>
    <w:rsid w:val="005C0890"/>
    <w:rsid w:val="005C32FE"/>
    <w:rsid w:val="005C439F"/>
    <w:rsid w:val="005C4497"/>
    <w:rsid w:val="005C4F66"/>
    <w:rsid w:val="005C5276"/>
    <w:rsid w:val="005D0875"/>
    <w:rsid w:val="005D6066"/>
    <w:rsid w:val="005E0696"/>
    <w:rsid w:val="005E0DFD"/>
    <w:rsid w:val="005E13F1"/>
    <w:rsid w:val="005E1799"/>
    <w:rsid w:val="005E3358"/>
    <w:rsid w:val="005F228D"/>
    <w:rsid w:val="005F5150"/>
    <w:rsid w:val="005F5306"/>
    <w:rsid w:val="005F54CC"/>
    <w:rsid w:val="005F6D89"/>
    <w:rsid w:val="006007FD"/>
    <w:rsid w:val="00600E7C"/>
    <w:rsid w:val="006036C1"/>
    <w:rsid w:val="00603D9C"/>
    <w:rsid w:val="00603E00"/>
    <w:rsid w:val="00604C66"/>
    <w:rsid w:val="006058EF"/>
    <w:rsid w:val="006078FE"/>
    <w:rsid w:val="0061066C"/>
    <w:rsid w:val="006120BC"/>
    <w:rsid w:val="006131FF"/>
    <w:rsid w:val="00614EB4"/>
    <w:rsid w:val="00621AD8"/>
    <w:rsid w:val="00621DFE"/>
    <w:rsid w:val="00625DBE"/>
    <w:rsid w:val="00626A77"/>
    <w:rsid w:val="00627C22"/>
    <w:rsid w:val="00630246"/>
    <w:rsid w:val="00630908"/>
    <w:rsid w:val="00641181"/>
    <w:rsid w:val="00641754"/>
    <w:rsid w:val="00642C16"/>
    <w:rsid w:val="00642DD1"/>
    <w:rsid w:val="00646552"/>
    <w:rsid w:val="00657154"/>
    <w:rsid w:val="006572E2"/>
    <w:rsid w:val="00662B84"/>
    <w:rsid w:val="00663C52"/>
    <w:rsid w:val="00665DE6"/>
    <w:rsid w:val="006672D3"/>
    <w:rsid w:val="00671359"/>
    <w:rsid w:val="0067193D"/>
    <w:rsid w:val="0067224C"/>
    <w:rsid w:val="006727A0"/>
    <w:rsid w:val="00675094"/>
    <w:rsid w:val="00682257"/>
    <w:rsid w:val="006826B0"/>
    <w:rsid w:val="00683C9E"/>
    <w:rsid w:val="006844A3"/>
    <w:rsid w:val="00684F66"/>
    <w:rsid w:val="00686B5E"/>
    <w:rsid w:val="00687AFC"/>
    <w:rsid w:val="00692698"/>
    <w:rsid w:val="00693D6E"/>
    <w:rsid w:val="0069472F"/>
    <w:rsid w:val="00695183"/>
    <w:rsid w:val="006979E9"/>
    <w:rsid w:val="006A0D2F"/>
    <w:rsid w:val="006A676D"/>
    <w:rsid w:val="006B103D"/>
    <w:rsid w:val="006B1CA9"/>
    <w:rsid w:val="006B2D04"/>
    <w:rsid w:val="006B421E"/>
    <w:rsid w:val="006B749E"/>
    <w:rsid w:val="006C1045"/>
    <w:rsid w:val="006C1AA4"/>
    <w:rsid w:val="006C1DBF"/>
    <w:rsid w:val="006C4A3F"/>
    <w:rsid w:val="006C5F91"/>
    <w:rsid w:val="006C7257"/>
    <w:rsid w:val="006C76B3"/>
    <w:rsid w:val="006E0321"/>
    <w:rsid w:val="006E5A7F"/>
    <w:rsid w:val="006E6146"/>
    <w:rsid w:val="006E6618"/>
    <w:rsid w:val="006F3E01"/>
    <w:rsid w:val="006F4B49"/>
    <w:rsid w:val="006F5F7E"/>
    <w:rsid w:val="00700D97"/>
    <w:rsid w:val="007031EE"/>
    <w:rsid w:val="007033D0"/>
    <w:rsid w:val="00703E46"/>
    <w:rsid w:val="00704EF2"/>
    <w:rsid w:val="0070556B"/>
    <w:rsid w:val="00706A4C"/>
    <w:rsid w:val="00707403"/>
    <w:rsid w:val="00710696"/>
    <w:rsid w:val="00710928"/>
    <w:rsid w:val="007132D5"/>
    <w:rsid w:val="00715537"/>
    <w:rsid w:val="00717940"/>
    <w:rsid w:val="007212B4"/>
    <w:rsid w:val="0072294E"/>
    <w:rsid w:val="00725596"/>
    <w:rsid w:val="00725A5D"/>
    <w:rsid w:val="00731AD2"/>
    <w:rsid w:val="00735CB4"/>
    <w:rsid w:val="007372D8"/>
    <w:rsid w:val="0073782A"/>
    <w:rsid w:val="00740EED"/>
    <w:rsid w:val="0074589B"/>
    <w:rsid w:val="00752F6B"/>
    <w:rsid w:val="0075401E"/>
    <w:rsid w:val="0075406E"/>
    <w:rsid w:val="00754413"/>
    <w:rsid w:val="007551F1"/>
    <w:rsid w:val="007601BE"/>
    <w:rsid w:val="00763CBC"/>
    <w:rsid w:val="0076623B"/>
    <w:rsid w:val="007666AB"/>
    <w:rsid w:val="0077166C"/>
    <w:rsid w:val="00772108"/>
    <w:rsid w:val="0077293D"/>
    <w:rsid w:val="00772B51"/>
    <w:rsid w:val="00773195"/>
    <w:rsid w:val="007731C3"/>
    <w:rsid w:val="00775F55"/>
    <w:rsid w:val="00781472"/>
    <w:rsid w:val="00782241"/>
    <w:rsid w:val="007826EA"/>
    <w:rsid w:val="007840C2"/>
    <w:rsid w:val="00786229"/>
    <w:rsid w:val="007901AD"/>
    <w:rsid w:val="00791B08"/>
    <w:rsid w:val="00791FD9"/>
    <w:rsid w:val="00793CED"/>
    <w:rsid w:val="00794541"/>
    <w:rsid w:val="00795699"/>
    <w:rsid w:val="00797A69"/>
    <w:rsid w:val="007A733D"/>
    <w:rsid w:val="007B0138"/>
    <w:rsid w:val="007B0AC2"/>
    <w:rsid w:val="007B19E1"/>
    <w:rsid w:val="007B1C98"/>
    <w:rsid w:val="007B31D1"/>
    <w:rsid w:val="007B4725"/>
    <w:rsid w:val="007B4AB1"/>
    <w:rsid w:val="007B50C3"/>
    <w:rsid w:val="007B544F"/>
    <w:rsid w:val="007C0011"/>
    <w:rsid w:val="007C43D6"/>
    <w:rsid w:val="007C4407"/>
    <w:rsid w:val="007C497C"/>
    <w:rsid w:val="007C531E"/>
    <w:rsid w:val="007C61E0"/>
    <w:rsid w:val="007D0BC9"/>
    <w:rsid w:val="007D159A"/>
    <w:rsid w:val="007D1C0C"/>
    <w:rsid w:val="007D38F5"/>
    <w:rsid w:val="007D6D5D"/>
    <w:rsid w:val="007E03FC"/>
    <w:rsid w:val="007E231D"/>
    <w:rsid w:val="007E2383"/>
    <w:rsid w:val="007E33C9"/>
    <w:rsid w:val="007E3A07"/>
    <w:rsid w:val="007E48B3"/>
    <w:rsid w:val="007E776D"/>
    <w:rsid w:val="007F0756"/>
    <w:rsid w:val="00801655"/>
    <w:rsid w:val="00802072"/>
    <w:rsid w:val="00804ACA"/>
    <w:rsid w:val="008066F9"/>
    <w:rsid w:val="008100A4"/>
    <w:rsid w:val="008102AD"/>
    <w:rsid w:val="00811162"/>
    <w:rsid w:val="00811D9E"/>
    <w:rsid w:val="00812400"/>
    <w:rsid w:val="008125DC"/>
    <w:rsid w:val="00820DB0"/>
    <w:rsid w:val="0082170F"/>
    <w:rsid w:val="008223E7"/>
    <w:rsid w:val="00822911"/>
    <w:rsid w:val="00823768"/>
    <w:rsid w:val="00823FBB"/>
    <w:rsid w:val="00824D7E"/>
    <w:rsid w:val="00825BA8"/>
    <w:rsid w:val="008260B6"/>
    <w:rsid w:val="0083159F"/>
    <w:rsid w:val="00831C3E"/>
    <w:rsid w:val="008325DA"/>
    <w:rsid w:val="00837FEA"/>
    <w:rsid w:val="008441D5"/>
    <w:rsid w:val="0084477E"/>
    <w:rsid w:val="00845034"/>
    <w:rsid w:val="008451DD"/>
    <w:rsid w:val="00850935"/>
    <w:rsid w:val="0085150B"/>
    <w:rsid w:val="00851B83"/>
    <w:rsid w:val="00851C3A"/>
    <w:rsid w:val="0085239A"/>
    <w:rsid w:val="00853090"/>
    <w:rsid w:val="008539C5"/>
    <w:rsid w:val="008655CD"/>
    <w:rsid w:val="00866ED4"/>
    <w:rsid w:val="00866ED9"/>
    <w:rsid w:val="0087072B"/>
    <w:rsid w:val="00871A0F"/>
    <w:rsid w:val="00872D55"/>
    <w:rsid w:val="0087420A"/>
    <w:rsid w:val="00875730"/>
    <w:rsid w:val="00875A94"/>
    <w:rsid w:val="008761AF"/>
    <w:rsid w:val="00876642"/>
    <w:rsid w:val="00877D8A"/>
    <w:rsid w:val="00882438"/>
    <w:rsid w:val="00882570"/>
    <w:rsid w:val="00882746"/>
    <w:rsid w:val="008906C2"/>
    <w:rsid w:val="00895109"/>
    <w:rsid w:val="00895DBD"/>
    <w:rsid w:val="00897FB1"/>
    <w:rsid w:val="008A12A8"/>
    <w:rsid w:val="008A2558"/>
    <w:rsid w:val="008A594F"/>
    <w:rsid w:val="008A6D64"/>
    <w:rsid w:val="008A7E28"/>
    <w:rsid w:val="008B0323"/>
    <w:rsid w:val="008B1D02"/>
    <w:rsid w:val="008B611B"/>
    <w:rsid w:val="008C1413"/>
    <w:rsid w:val="008C277B"/>
    <w:rsid w:val="008C3AAD"/>
    <w:rsid w:val="008C579D"/>
    <w:rsid w:val="008C709E"/>
    <w:rsid w:val="008C77DA"/>
    <w:rsid w:val="008C7F3E"/>
    <w:rsid w:val="008D1463"/>
    <w:rsid w:val="008D2393"/>
    <w:rsid w:val="008D253A"/>
    <w:rsid w:val="008D5DFA"/>
    <w:rsid w:val="008E6090"/>
    <w:rsid w:val="008F1FBA"/>
    <w:rsid w:val="008F2C36"/>
    <w:rsid w:val="008F4FE5"/>
    <w:rsid w:val="00903E7A"/>
    <w:rsid w:val="00904EC2"/>
    <w:rsid w:val="009051F3"/>
    <w:rsid w:val="00906511"/>
    <w:rsid w:val="00907609"/>
    <w:rsid w:val="00916315"/>
    <w:rsid w:val="00916832"/>
    <w:rsid w:val="00917760"/>
    <w:rsid w:val="00920969"/>
    <w:rsid w:val="009237C7"/>
    <w:rsid w:val="00923929"/>
    <w:rsid w:val="00923D04"/>
    <w:rsid w:val="00924EC0"/>
    <w:rsid w:val="009255A0"/>
    <w:rsid w:val="00931754"/>
    <w:rsid w:val="00933650"/>
    <w:rsid w:val="0093488A"/>
    <w:rsid w:val="00935074"/>
    <w:rsid w:val="00935F58"/>
    <w:rsid w:val="00947D58"/>
    <w:rsid w:val="00957E1A"/>
    <w:rsid w:val="00961349"/>
    <w:rsid w:val="009654FE"/>
    <w:rsid w:val="00966C91"/>
    <w:rsid w:val="00970EAD"/>
    <w:rsid w:val="009720E1"/>
    <w:rsid w:val="00972EDF"/>
    <w:rsid w:val="009730B5"/>
    <w:rsid w:val="009753DD"/>
    <w:rsid w:val="00984C24"/>
    <w:rsid w:val="00986093"/>
    <w:rsid w:val="009877D3"/>
    <w:rsid w:val="00991D45"/>
    <w:rsid w:val="0099212C"/>
    <w:rsid w:val="0099241A"/>
    <w:rsid w:val="009962E4"/>
    <w:rsid w:val="00996CEE"/>
    <w:rsid w:val="009A1C67"/>
    <w:rsid w:val="009A507F"/>
    <w:rsid w:val="009A7FF6"/>
    <w:rsid w:val="009B1EC1"/>
    <w:rsid w:val="009B449C"/>
    <w:rsid w:val="009B46DA"/>
    <w:rsid w:val="009B49BA"/>
    <w:rsid w:val="009B6552"/>
    <w:rsid w:val="009C1210"/>
    <w:rsid w:val="009C2B8B"/>
    <w:rsid w:val="009C4BD7"/>
    <w:rsid w:val="009C6204"/>
    <w:rsid w:val="009C7042"/>
    <w:rsid w:val="009C7AC1"/>
    <w:rsid w:val="009D0CF0"/>
    <w:rsid w:val="009D2267"/>
    <w:rsid w:val="009D62C7"/>
    <w:rsid w:val="009E1475"/>
    <w:rsid w:val="009E3A77"/>
    <w:rsid w:val="009E58A8"/>
    <w:rsid w:val="009E5A60"/>
    <w:rsid w:val="009E5BF7"/>
    <w:rsid w:val="009E5C22"/>
    <w:rsid w:val="009E7589"/>
    <w:rsid w:val="009E7BB0"/>
    <w:rsid w:val="009E7C7F"/>
    <w:rsid w:val="009F737D"/>
    <w:rsid w:val="009F79E5"/>
    <w:rsid w:val="00A001CA"/>
    <w:rsid w:val="00A0320F"/>
    <w:rsid w:val="00A03CCB"/>
    <w:rsid w:val="00A06573"/>
    <w:rsid w:val="00A06A24"/>
    <w:rsid w:val="00A124F4"/>
    <w:rsid w:val="00A148D5"/>
    <w:rsid w:val="00A14D67"/>
    <w:rsid w:val="00A163F1"/>
    <w:rsid w:val="00A2075E"/>
    <w:rsid w:val="00A22557"/>
    <w:rsid w:val="00A23754"/>
    <w:rsid w:val="00A23852"/>
    <w:rsid w:val="00A24F67"/>
    <w:rsid w:val="00A252A1"/>
    <w:rsid w:val="00A253D2"/>
    <w:rsid w:val="00A25AEF"/>
    <w:rsid w:val="00A27149"/>
    <w:rsid w:val="00A30958"/>
    <w:rsid w:val="00A317E0"/>
    <w:rsid w:val="00A3226E"/>
    <w:rsid w:val="00A36E4E"/>
    <w:rsid w:val="00A37B34"/>
    <w:rsid w:val="00A4123E"/>
    <w:rsid w:val="00A42557"/>
    <w:rsid w:val="00A45B74"/>
    <w:rsid w:val="00A4698B"/>
    <w:rsid w:val="00A46CE1"/>
    <w:rsid w:val="00A47090"/>
    <w:rsid w:val="00A47F88"/>
    <w:rsid w:val="00A50222"/>
    <w:rsid w:val="00A52384"/>
    <w:rsid w:val="00A539DC"/>
    <w:rsid w:val="00A601C2"/>
    <w:rsid w:val="00A61C67"/>
    <w:rsid w:val="00A622F5"/>
    <w:rsid w:val="00A636B4"/>
    <w:rsid w:val="00A65B13"/>
    <w:rsid w:val="00A66C29"/>
    <w:rsid w:val="00A719FA"/>
    <w:rsid w:val="00A72B7A"/>
    <w:rsid w:val="00A72B9B"/>
    <w:rsid w:val="00A751DB"/>
    <w:rsid w:val="00A77D53"/>
    <w:rsid w:val="00A81728"/>
    <w:rsid w:val="00A84230"/>
    <w:rsid w:val="00A914F8"/>
    <w:rsid w:val="00AA0EFD"/>
    <w:rsid w:val="00AA1081"/>
    <w:rsid w:val="00AA27F5"/>
    <w:rsid w:val="00AA4380"/>
    <w:rsid w:val="00AA798F"/>
    <w:rsid w:val="00AB013F"/>
    <w:rsid w:val="00AB0853"/>
    <w:rsid w:val="00AB0F7B"/>
    <w:rsid w:val="00AB3FF0"/>
    <w:rsid w:val="00AB4B2D"/>
    <w:rsid w:val="00AC0973"/>
    <w:rsid w:val="00AC1ED3"/>
    <w:rsid w:val="00AC2E3B"/>
    <w:rsid w:val="00AD4202"/>
    <w:rsid w:val="00AD5638"/>
    <w:rsid w:val="00AD59B2"/>
    <w:rsid w:val="00AD7C10"/>
    <w:rsid w:val="00AE0630"/>
    <w:rsid w:val="00AE0CE8"/>
    <w:rsid w:val="00AE1150"/>
    <w:rsid w:val="00AE27DE"/>
    <w:rsid w:val="00AE310D"/>
    <w:rsid w:val="00AE3E9E"/>
    <w:rsid w:val="00AE755E"/>
    <w:rsid w:val="00AF4AD6"/>
    <w:rsid w:val="00AF4D71"/>
    <w:rsid w:val="00AF6049"/>
    <w:rsid w:val="00AF6589"/>
    <w:rsid w:val="00AF6808"/>
    <w:rsid w:val="00AF70AA"/>
    <w:rsid w:val="00AF7AB6"/>
    <w:rsid w:val="00B0039D"/>
    <w:rsid w:val="00B0054C"/>
    <w:rsid w:val="00B07EBC"/>
    <w:rsid w:val="00B116E4"/>
    <w:rsid w:val="00B11A13"/>
    <w:rsid w:val="00B13B4C"/>
    <w:rsid w:val="00B150DE"/>
    <w:rsid w:val="00B20C27"/>
    <w:rsid w:val="00B2103D"/>
    <w:rsid w:val="00B218CC"/>
    <w:rsid w:val="00B25933"/>
    <w:rsid w:val="00B263C8"/>
    <w:rsid w:val="00B2653F"/>
    <w:rsid w:val="00B33ED6"/>
    <w:rsid w:val="00B33F1C"/>
    <w:rsid w:val="00B3569E"/>
    <w:rsid w:val="00B379E5"/>
    <w:rsid w:val="00B4104D"/>
    <w:rsid w:val="00B41215"/>
    <w:rsid w:val="00B41381"/>
    <w:rsid w:val="00B443EA"/>
    <w:rsid w:val="00B46425"/>
    <w:rsid w:val="00B47F11"/>
    <w:rsid w:val="00B50DE8"/>
    <w:rsid w:val="00B522CF"/>
    <w:rsid w:val="00B53E8B"/>
    <w:rsid w:val="00B5422C"/>
    <w:rsid w:val="00B55E32"/>
    <w:rsid w:val="00B56F58"/>
    <w:rsid w:val="00B635EE"/>
    <w:rsid w:val="00B64AB8"/>
    <w:rsid w:val="00B67FF3"/>
    <w:rsid w:val="00B71224"/>
    <w:rsid w:val="00B721F9"/>
    <w:rsid w:val="00B72D6F"/>
    <w:rsid w:val="00B7372D"/>
    <w:rsid w:val="00B8002F"/>
    <w:rsid w:val="00B81169"/>
    <w:rsid w:val="00B83B9E"/>
    <w:rsid w:val="00B871A8"/>
    <w:rsid w:val="00B87C66"/>
    <w:rsid w:val="00B914A5"/>
    <w:rsid w:val="00B91EA0"/>
    <w:rsid w:val="00B962A5"/>
    <w:rsid w:val="00B97602"/>
    <w:rsid w:val="00B9791C"/>
    <w:rsid w:val="00BA0D1F"/>
    <w:rsid w:val="00BA4F79"/>
    <w:rsid w:val="00BA5F52"/>
    <w:rsid w:val="00BA667C"/>
    <w:rsid w:val="00BB112D"/>
    <w:rsid w:val="00BB1481"/>
    <w:rsid w:val="00BB4F84"/>
    <w:rsid w:val="00BB7AC5"/>
    <w:rsid w:val="00BC0609"/>
    <w:rsid w:val="00BC11FD"/>
    <w:rsid w:val="00BC3B4D"/>
    <w:rsid w:val="00BC4B4E"/>
    <w:rsid w:val="00BC6972"/>
    <w:rsid w:val="00BC6BF2"/>
    <w:rsid w:val="00BD2170"/>
    <w:rsid w:val="00BD29FC"/>
    <w:rsid w:val="00BD40BD"/>
    <w:rsid w:val="00BD5229"/>
    <w:rsid w:val="00BD704E"/>
    <w:rsid w:val="00BD7912"/>
    <w:rsid w:val="00BE2249"/>
    <w:rsid w:val="00BE2298"/>
    <w:rsid w:val="00BE26FC"/>
    <w:rsid w:val="00BE34D2"/>
    <w:rsid w:val="00BE5AD4"/>
    <w:rsid w:val="00BF34C6"/>
    <w:rsid w:val="00BF3BE1"/>
    <w:rsid w:val="00BF5BD7"/>
    <w:rsid w:val="00BF64A5"/>
    <w:rsid w:val="00BF69D4"/>
    <w:rsid w:val="00C00848"/>
    <w:rsid w:val="00C023FB"/>
    <w:rsid w:val="00C02825"/>
    <w:rsid w:val="00C0346F"/>
    <w:rsid w:val="00C03826"/>
    <w:rsid w:val="00C10B3D"/>
    <w:rsid w:val="00C13E19"/>
    <w:rsid w:val="00C142A5"/>
    <w:rsid w:val="00C14A7C"/>
    <w:rsid w:val="00C14E84"/>
    <w:rsid w:val="00C1598A"/>
    <w:rsid w:val="00C17108"/>
    <w:rsid w:val="00C257DE"/>
    <w:rsid w:val="00C322F4"/>
    <w:rsid w:val="00C3413F"/>
    <w:rsid w:val="00C3469B"/>
    <w:rsid w:val="00C35DC6"/>
    <w:rsid w:val="00C36D52"/>
    <w:rsid w:val="00C37484"/>
    <w:rsid w:val="00C4033B"/>
    <w:rsid w:val="00C4062A"/>
    <w:rsid w:val="00C41941"/>
    <w:rsid w:val="00C41FC2"/>
    <w:rsid w:val="00C438B3"/>
    <w:rsid w:val="00C43A4E"/>
    <w:rsid w:val="00C46FA8"/>
    <w:rsid w:val="00C51392"/>
    <w:rsid w:val="00C52933"/>
    <w:rsid w:val="00C56B27"/>
    <w:rsid w:val="00C60416"/>
    <w:rsid w:val="00C60C58"/>
    <w:rsid w:val="00C60C90"/>
    <w:rsid w:val="00C62879"/>
    <w:rsid w:val="00C64C25"/>
    <w:rsid w:val="00C659AC"/>
    <w:rsid w:val="00C66D18"/>
    <w:rsid w:val="00C676A8"/>
    <w:rsid w:val="00C67961"/>
    <w:rsid w:val="00C71878"/>
    <w:rsid w:val="00C75919"/>
    <w:rsid w:val="00C77992"/>
    <w:rsid w:val="00C819BA"/>
    <w:rsid w:val="00C81F1F"/>
    <w:rsid w:val="00C82D2F"/>
    <w:rsid w:val="00C83553"/>
    <w:rsid w:val="00C83C26"/>
    <w:rsid w:val="00C87CD3"/>
    <w:rsid w:val="00C92FE0"/>
    <w:rsid w:val="00C94CB9"/>
    <w:rsid w:val="00C97608"/>
    <w:rsid w:val="00CA06D6"/>
    <w:rsid w:val="00CA0F7E"/>
    <w:rsid w:val="00CA19E7"/>
    <w:rsid w:val="00CA44B6"/>
    <w:rsid w:val="00CA51F6"/>
    <w:rsid w:val="00CB0515"/>
    <w:rsid w:val="00CB09F6"/>
    <w:rsid w:val="00CB5C1C"/>
    <w:rsid w:val="00CC0292"/>
    <w:rsid w:val="00CC209D"/>
    <w:rsid w:val="00CC52B2"/>
    <w:rsid w:val="00CC6B70"/>
    <w:rsid w:val="00CD2C13"/>
    <w:rsid w:val="00CD35E9"/>
    <w:rsid w:val="00CD43BC"/>
    <w:rsid w:val="00CD5336"/>
    <w:rsid w:val="00CD6C96"/>
    <w:rsid w:val="00CD7147"/>
    <w:rsid w:val="00CE104E"/>
    <w:rsid w:val="00CE1D8D"/>
    <w:rsid w:val="00CE2DB9"/>
    <w:rsid w:val="00CF08AD"/>
    <w:rsid w:val="00CF311B"/>
    <w:rsid w:val="00CF57A9"/>
    <w:rsid w:val="00CF6CCA"/>
    <w:rsid w:val="00CF730E"/>
    <w:rsid w:val="00CF7B7C"/>
    <w:rsid w:val="00D029BC"/>
    <w:rsid w:val="00D06313"/>
    <w:rsid w:val="00D069F3"/>
    <w:rsid w:val="00D1081B"/>
    <w:rsid w:val="00D14E10"/>
    <w:rsid w:val="00D158EA"/>
    <w:rsid w:val="00D15E55"/>
    <w:rsid w:val="00D16ECA"/>
    <w:rsid w:val="00D177D7"/>
    <w:rsid w:val="00D23A20"/>
    <w:rsid w:val="00D2445C"/>
    <w:rsid w:val="00D2482B"/>
    <w:rsid w:val="00D26D8C"/>
    <w:rsid w:val="00D31ECA"/>
    <w:rsid w:val="00D32F39"/>
    <w:rsid w:val="00D35384"/>
    <w:rsid w:val="00D3696A"/>
    <w:rsid w:val="00D40A3A"/>
    <w:rsid w:val="00D45E1E"/>
    <w:rsid w:val="00D47587"/>
    <w:rsid w:val="00D50B08"/>
    <w:rsid w:val="00D51E91"/>
    <w:rsid w:val="00D53301"/>
    <w:rsid w:val="00D54FCC"/>
    <w:rsid w:val="00D55255"/>
    <w:rsid w:val="00D61404"/>
    <w:rsid w:val="00D61E69"/>
    <w:rsid w:val="00D65EC7"/>
    <w:rsid w:val="00D71BAD"/>
    <w:rsid w:val="00D73570"/>
    <w:rsid w:val="00D755D3"/>
    <w:rsid w:val="00D75A0D"/>
    <w:rsid w:val="00D75DA5"/>
    <w:rsid w:val="00D76FB2"/>
    <w:rsid w:val="00D80545"/>
    <w:rsid w:val="00D80E07"/>
    <w:rsid w:val="00D81E0F"/>
    <w:rsid w:val="00D83501"/>
    <w:rsid w:val="00D87BC0"/>
    <w:rsid w:val="00D93A67"/>
    <w:rsid w:val="00D9420D"/>
    <w:rsid w:val="00D9585B"/>
    <w:rsid w:val="00D96F19"/>
    <w:rsid w:val="00DA1A47"/>
    <w:rsid w:val="00DA1C5D"/>
    <w:rsid w:val="00DA2E90"/>
    <w:rsid w:val="00DA30AF"/>
    <w:rsid w:val="00DA372D"/>
    <w:rsid w:val="00DA5505"/>
    <w:rsid w:val="00DB17F7"/>
    <w:rsid w:val="00DB20DA"/>
    <w:rsid w:val="00DB3296"/>
    <w:rsid w:val="00DB39A6"/>
    <w:rsid w:val="00DB45F4"/>
    <w:rsid w:val="00DB5090"/>
    <w:rsid w:val="00DB516D"/>
    <w:rsid w:val="00DB5980"/>
    <w:rsid w:val="00DB5E76"/>
    <w:rsid w:val="00DB6167"/>
    <w:rsid w:val="00DC11ED"/>
    <w:rsid w:val="00DC2E88"/>
    <w:rsid w:val="00DC5080"/>
    <w:rsid w:val="00DC5210"/>
    <w:rsid w:val="00DC749E"/>
    <w:rsid w:val="00DC77D6"/>
    <w:rsid w:val="00DD0B9F"/>
    <w:rsid w:val="00DD64F9"/>
    <w:rsid w:val="00DE0B69"/>
    <w:rsid w:val="00DE21A1"/>
    <w:rsid w:val="00DE418F"/>
    <w:rsid w:val="00DE57AA"/>
    <w:rsid w:val="00DE5911"/>
    <w:rsid w:val="00DF15EA"/>
    <w:rsid w:val="00DF1BAA"/>
    <w:rsid w:val="00DF21A5"/>
    <w:rsid w:val="00DFB568"/>
    <w:rsid w:val="00E00B00"/>
    <w:rsid w:val="00E01229"/>
    <w:rsid w:val="00E02A17"/>
    <w:rsid w:val="00E05FD1"/>
    <w:rsid w:val="00E06FB5"/>
    <w:rsid w:val="00E101BB"/>
    <w:rsid w:val="00E1395A"/>
    <w:rsid w:val="00E1488E"/>
    <w:rsid w:val="00E15AF8"/>
    <w:rsid w:val="00E200F2"/>
    <w:rsid w:val="00E2325E"/>
    <w:rsid w:val="00E23727"/>
    <w:rsid w:val="00E2376C"/>
    <w:rsid w:val="00E25578"/>
    <w:rsid w:val="00E314E2"/>
    <w:rsid w:val="00E31AFE"/>
    <w:rsid w:val="00E344EC"/>
    <w:rsid w:val="00E36796"/>
    <w:rsid w:val="00E379D2"/>
    <w:rsid w:val="00E41F10"/>
    <w:rsid w:val="00E420D7"/>
    <w:rsid w:val="00E43D84"/>
    <w:rsid w:val="00E44743"/>
    <w:rsid w:val="00E50F10"/>
    <w:rsid w:val="00E51DE7"/>
    <w:rsid w:val="00E52BBC"/>
    <w:rsid w:val="00E53C5A"/>
    <w:rsid w:val="00E60C2A"/>
    <w:rsid w:val="00E6104E"/>
    <w:rsid w:val="00E621D3"/>
    <w:rsid w:val="00E64BDC"/>
    <w:rsid w:val="00E701DD"/>
    <w:rsid w:val="00E750FA"/>
    <w:rsid w:val="00E7558A"/>
    <w:rsid w:val="00E807C2"/>
    <w:rsid w:val="00E80A91"/>
    <w:rsid w:val="00E92B76"/>
    <w:rsid w:val="00E935CD"/>
    <w:rsid w:val="00E96415"/>
    <w:rsid w:val="00EA105C"/>
    <w:rsid w:val="00EA25A2"/>
    <w:rsid w:val="00EA38CA"/>
    <w:rsid w:val="00EA4B34"/>
    <w:rsid w:val="00EA552E"/>
    <w:rsid w:val="00EB01C2"/>
    <w:rsid w:val="00EB2640"/>
    <w:rsid w:val="00EB5A2B"/>
    <w:rsid w:val="00EC1A62"/>
    <w:rsid w:val="00EC2405"/>
    <w:rsid w:val="00EC28AA"/>
    <w:rsid w:val="00EC51E6"/>
    <w:rsid w:val="00EC6594"/>
    <w:rsid w:val="00ED016D"/>
    <w:rsid w:val="00ED3172"/>
    <w:rsid w:val="00ED36F6"/>
    <w:rsid w:val="00ED5E93"/>
    <w:rsid w:val="00ED7062"/>
    <w:rsid w:val="00EE022B"/>
    <w:rsid w:val="00EE4193"/>
    <w:rsid w:val="00EF1586"/>
    <w:rsid w:val="00EF36C8"/>
    <w:rsid w:val="00EF7A89"/>
    <w:rsid w:val="00EF7D4E"/>
    <w:rsid w:val="00EF7D75"/>
    <w:rsid w:val="00F018C4"/>
    <w:rsid w:val="00F01B83"/>
    <w:rsid w:val="00F1587A"/>
    <w:rsid w:val="00F2214C"/>
    <w:rsid w:val="00F22752"/>
    <w:rsid w:val="00F24855"/>
    <w:rsid w:val="00F24DE8"/>
    <w:rsid w:val="00F26DE5"/>
    <w:rsid w:val="00F27310"/>
    <w:rsid w:val="00F27AFC"/>
    <w:rsid w:val="00F27C86"/>
    <w:rsid w:val="00F3352B"/>
    <w:rsid w:val="00F3354C"/>
    <w:rsid w:val="00F33C1B"/>
    <w:rsid w:val="00F351D3"/>
    <w:rsid w:val="00F36103"/>
    <w:rsid w:val="00F37795"/>
    <w:rsid w:val="00F40993"/>
    <w:rsid w:val="00F43907"/>
    <w:rsid w:val="00F439B3"/>
    <w:rsid w:val="00F442C1"/>
    <w:rsid w:val="00F45A76"/>
    <w:rsid w:val="00F45CDF"/>
    <w:rsid w:val="00F45FE2"/>
    <w:rsid w:val="00F5395D"/>
    <w:rsid w:val="00F54D89"/>
    <w:rsid w:val="00F6320D"/>
    <w:rsid w:val="00F63C42"/>
    <w:rsid w:val="00F63F82"/>
    <w:rsid w:val="00F640D2"/>
    <w:rsid w:val="00F64E86"/>
    <w:rsid w:val="00F66BA6"/>
    <w:rsid w:val="00F6784D"/>
    <w:rsid w:val="00F7195A"/>
    <w:rsid w:val="00F7735D"/>
    <w:rsid w:val="00F82371"/>
    <w:rsid w:val="00F84A61"/>
    <w:rsid w:val="00F9016A"/>
    <w:rsid w:val="00F95DD9"/>
    <w:rsid w:val="00F9603B"/>
    <w:rsid w:val="00FA1157"/>
    <w:rsid w:val="00FA1DD7"/>
    <w:rsid w:val="00FA237E"/>
    <w:rsid w:val="00FA2CA1"/>
    <w:rsid w:val="00FA541C"/>
    <w:rsid w:val="00FA7318"/>
    <w:rsid w:val="00FB0BA9"/>
    <w:rsid w:val="00FB0E1E"/>
    <w:rsid w:val="00FB175C"/>
    <w:rsid w:val="00FB19C8"/>
    <w:rsid w:val="00FB2971"/>
    <w:rsid w:val="00FB3DFC"/>
    <w:rsid w:val="00FB5421"/>
    <w:rsid w:val="00FB79A8"/>
    <w:rsid w:val="00FC0607"/>
    <w:rsid w:val="00FC1340"/>
    <w:rsid w:val="00FC182F"/>
    <w:rsid w:val="00FC2ECE"/>
    <w:rsid w:val="00FC5ADF"/>
    <w:rsid w:val="00FD13B6"/>
    <w:rsid w:val="00FD4871"/>
    <w:rsid w:val="00FD4EE1"/>
    <w:rsid w:val="00FD5724"/>
    <w:rsid w:val="00FE02D1"/>
    <w:rsid w:val="00FE05C3"/>
    <w:rsid w:val="00FE1B83"/>
    <w:rsid w:val="00FE3749"/>
    <w:rsid w:val="00FE40F5"/>
    <w:rsid w:val="00FE44E6"/>
    <w:rsid w:val="00FF2E5A"/>
    <w:rsid w:val="00FF549D"/>
    <w:rsid w:val="012C5F31"/>
    <w:rsid w:val="01DCDFAB"/>
    <w:rsid w:val="01E12A0C"/>
    <w:rsid w:val="01FFE713"/>
    <w:rsid w:val="0217818C"/>
    <w:rsid w:val="02579DA9"/>
    <w:rsid w:val="02AAA841"/>
    <w:rsid w:val="05B68483"/>
    <w:rsid w:val="060BEBD6"/>
    <w:rsid w:val="06C7D8DC"/>
    <w:rsid w:val="06D9ACA1"/>
    <w:rsid w:val="07938841"/>
    <w:rsid w:val="08159665"/>
    <w:rsid w:val="0865FFBA"/>
    <w:rsid w:val="0884B503"/>
    <w:rsid w:val="090B537A"/>
    <w:rsid w:val="09ACF15C"/>
    <w:rsid w:val="09CC5743"/>
    <w:rsid w:val="0A1AC5A7"/>
    <w:rsid w:val="0A30B3CB"/>
    <w:rsid w:val="0A4EAB05"/>
    <w:rsid w:val="0A500D73"/>
    <w:rsid w:val="0A9304C6"/>
    <w:rsid w:val="0B696092"/>
    <w:rsid w:val="0B6B0536"/>
    <w:rsid w:val="0BA0344F"/>
    <w:rsid w:val="0BDC0BA6"/>
    <w:rsid w:val="0C850A9B"/>
    <w:rsid w:val="0C9830AD"/>
    <w:rsid w:val="0CE53E9B"/>
    <w:rsid w:val="0CE7D0B3"/>
    <w:rsid w:val="0CF3B222"/>
    <w:rsid w:val="0CFD0BB6"/>
    <w:rsid w:val="0D1F2FC4"/>
    <w:rsid w:val="0D635A51"/>
    <w:rsid w:val="0D6775B5"/>
    <w:rsid w:val="0F221C28"/>
    <w:rsid w:val="0F3F1AFC"/>
    <w:rsid w:val="0F48F278"/>
    <w:rsid w:val="0F6642A9"/>
    <w:rsid w:val="0F75E0CD"/>
    <w:rsid w:val="0FAFD3F1"/>
    <w:rsid w:val="10AFF0C4"/>
    <w:rsid w:val="10B1A6DD"/>
    <w:rsid w:val="10BDEC89"/>
    <w:rsid w:val="10C46139"/>
    <w:rsid w:val="10D88FC9"/>
    <w:rsid w:val="1103138F"/>
    <w:rsid w:val="112CE930"/>
    <w:rsid w:val="113C8CC0"/>
    <w:rsid w:val="118DA334"/>
    <w:rsid w:val="11A4CB14"/>
    <w:rsid w:val="11A6917C"/>
    <w:rsid w:val="11F4991F"/>
    <w:rsid w:val="1256599F"/>
    <w:rsid w:val="129EC17C"/>
    <w:rsid w:val="13521061"/>
    <w:rsid w:val="1386CFAF"/>
    <w:rsid w:val="1517082B"/>
    <w:rsid w:val="151BE0DE"/>
    <w:rsid w:val="15208C98"/>
    <w:rsid w:val="1578756C"/>
    <w:rsid w:val="168478A8"/>
    <w:rsid w:val="16A0C5FF"/>
    <w:rsid w:val="16CA9F56"/>
    <w:rsid w:val="1713A999"/>
    <w:rsid w:val="1783E593"/>
    <w:rsid w:val="184BA92B"/>
    <w:rsid w:val="188A1ADC"/>
    <w:rsid w:val="18CC37A2"/>
    <w:rsid w:val="18CF3BE1"/>
    <w:rsid w:val="18DB3D8A"/>
    <w:rsid w:val="18FBC929"/>
    <w:rsid w:val="1905D426"/>
    <w:rsid w:val="195D2086"/>
    <w:rsid w:val="199864DB"/>
    <w:rsid w:val="199B2739"/>
    <w:rsid w:val="19C5B22E"/>
    <w:rsid w:val="1A11B461"/>
    <w:rsid w:val="1A527FE0"/>
    <w:rsid w:val="1A65B8A9"/>
    <w:rsid w:val="1A741BEC"/>
    <w:rsid w:val="1A8D2394"/>
    <w:rsid w:val="1A99E0A7"/>
    <w:rsid w:val="1AAC3F43"/>
    <w:rsid w:val="1AC52BA8"/>
    <w:rsid w:val="1B326952"/>
    <w:rsid w:val="1C16B052"/>
    <w:rsid w:val="1CC455B1"/>
    <w:rsid w:val="1CCDA735"/>
    <w:rsid w:val="1CE1A53C"/>
    <w:rsid w:val="1CE8F8BB"/>
    <w:rsid w:val="1D0E441E"/>
    <w:rsid w:val="1D1A078F"/>
    <w:rsid w:val="1DEFB1F9"/>
    <w:rsid w:val="1DF243DB"/>
    <w:rsid w:val="1E4429C1"/>
    <w:rsid w:val="1EBBCC86"/>
    <w:rsid w:val="1EE2DF1A"/>
    <w:rsid w:val="1FDB3B40"/>
    <w:rsid w:val="2082723E"/>
    <w:rsid w:val="20A74CCD"/>
    <w:rsid w:val="20D0E205"/>
    <w:rsid w:val="20E2F6D5"/>
    <w:rsid w:val="20E4F11B"/>
    <w:rsid w:val="20E6628E"/>
    <w:rsid w:val="2102F325"/>
    <w:rsid w:val="215570F9"/>
    <w:rsid w:val="21752F0E"/>
    <w:rsid w:val="217B2CD6"/>
    <w:rsid w:val="21BB7BA4"/>
    <w:rsid w:val="21C398BC"/>
    <w:rsid w:val="21D0F99C"/>
    <w:rsid w:val="21F04C9C"/>
    <w:rsid w:val="22E7A7F1"/>
    <w:rsid w:val="22F63E55"/>
    <w:rsid w:val="23126E26"/>
    <w:rsid w:val="23756561"/>
    <w:rsid w:val="23772174"/>
    <w:rsid w:val="23F14386"/>
    <w:rsid w:val="241500AD"/>
    <w:rsid w:val="24242ABD"/>
    <w:rsid w:val="2429096C"/>
    <w:rsid w:val="24701285"/>
    <w:rsid w:val="2474DF02"/>
    <w:rsid w:val="247634E7"/>
    <w:rsid w:val="2482C102"/>
    <w:rsid w:val="250139F8"/>
    <w:rsid w:val="2599F089"/>
    <w:rsid w:val="259DAC05"/>
    <w:rsid w:val="25EB5046"/>
    <w:rsid w:val="261E22AB"/>
    <w:rsid w:val="2632D2CD"/>
    <w:rsid w:val="26ACD437"/>
    <w:rsid w:val="26B67D5B"/>
    <w:rsid w:val="26BC51D5"/>
    <w:rsid w:val="26D5E13D"/>
    <w:rsid w:val="27054A85"/>
    <w:rsid w:val="2709C8AA"/>
    <w:rsid w:val="27375B46"/>
    <w:rsid w:val="274224FC"/>
    <w:rsid w:val="274791F4"/>
    <w:rsid w:val="2757AF1A"/>
    <w:rsid w:val="27BEB601"/>
    <w:rsid w:val="283E16A8"/>
    <w:rsid w:val="287780C2"/>
    <w:rsid w:val="28B4C392"/>
    <w:rsid w:val="28FB5AF3"/>
    <w:rsid w:val="299C92C9"/>
    <w:rsid w:val="299FA843"/>
    <w:rsid w:val="29AFDDDB"/>
    <w:rsid w:val="29F4D689"/>
    <w:rsid w:val="2A481C75"/>
    <w:rsid w:val="2A4A4664"/>
    <w:rsid w:val="2A5A5B24"/>
    <w:rsid w:val="2A7202BD"/>
    <w:rsid w:val="2AAFB3A9"/>
    <w:rsid w:val="2AE181E5"/>
    <w:rsid w:val="2B00D07F"/>
    <w:rsid w:val="2B7F2EAA"/>
    <w:rsid w:val="2B8D4F4E"/>
    <w:rsid w:val="2BDAF21E"/>
    <w:rsid w:val="2C276E7C"/>
    <w:rsid w:val="2D484DA9"/>
    <w:rsid w:val="2D75D79F"/>
    <w:rsid w:val="2D9C8377"/>
    <w:rsid w:val="2DDD79CE"/>
    <w:rsid w:val="2E087AE1"/>
    <w:rsid w:val="2E262E42"/>
    <w:rsid w:val="2EE8FCA9"/>
    <w:rsid w:val="2EE95404"/>
    <w:rsid w:val="2F2CB3EF"/>
    <w:rsid w:val="2F4AA30E"/>
    <w:rsid w:val="2F50D722"/>
    <w:rsid w:val="30092097"/>
    <w:rsid w:val="300A4F7E"/>
    <w:rsid w:val="31203074"/>
    <w:rsid w:val="3165A278"/>
    <w:rsid w:val="31AF497B"/>
    <w:rsid w:val="31C202E0"/>
    <w:rsid w:val="3233CB5A"/>
    <w:rsid w:val="327F9D50"/>
    <w:rsid w:val="32A93508"/>
    <w:rsid w:val="331EE73A"/>
    <w:rsid w:val="33B25100"/>
    <w:rsid w:val="33D98A53"/>
    <w:rsid w:val="345B1739"/>
    <w:rsid w:val="34F7BDDF"/>
    <w:rsid w:val="34FE7B7A"/>
    <w:rsid w:val="3503B504"/>
    <w:rsid w:val="3556F0DE"/>
    <w:rsid w:val="35EA3B61"/>
    <w:rsid w:val="35EC36AF"/>
    <w:rsid w:val="35FEDF9E"/>
    <w:rsid w:val="361125E8"/>
    <w:rsid w:val="365A469F"/>
    <w:rsid w:val="368D1ECB"/>
    <w:rsid w:val="36A7CAC6"/>
    <w:rsid w:val="37B65974"/>
    <w:rsid w:val="3831EDB8"/>
    <w:rsid w:val="3874F7A0"/>
    <w:rsid w:val="389EE671"/>
    <w:rsid w:val="39547C0C"/>
    <w:rsid w:val="399D5624"/>
    <w:rsid w:val="39B45B56"/>
    <w:rsid w:val="39B4DCA8"/>
    <w:rsid w:val="39BF6C9D"/>
    <w:rsid w:val="3A028649"/>
    <w:rsid w:val="3A281844"/>
    <w:rsid w:val="3A2FD48D"/>
    <w:rsid w:val="3A4020B7"/>
    <w:rsid w:val="3A8670E8"/>
    <w:rsid w:val="3A8BF8B0"/>
    <w:rsid w:val="3AABD304"/>
    <w:rsid w:val="3AACCFB5"/>
    <w:rsid w:val="3AC33AC3"/>
    <w:rsid w:val="3B076B8A"/>
    <w:rsid w:val="3B3FE8BC"/>
    <w:rsid w:val="3B724EF6"/>
    <w:rsid w:val="3BBC05B0"/>
    <w:rsid w:val="3C56F879"/>
    <w:rsid w:val="3CA2A969"/>
    <w:rsid w:val="3CBB31EB"/>
    <w:rsid w:val="3CD2C872"/>
    <w:rsid w:val="3CEC7D6A"/>
    <w:rsid w:val="3CFE9AC5"/>
    <w:rsid w:val="3DBA4600"/>
    <w:rsid w:val="3DBADDE2"/>
    <w:rsid w:val="3E112F4B"/>
    <w:rsid w:val="3EC7E73B"/>
    <w:rsid w:val="3ECA989C"/>
    <w:rsid w:val="3EFEE743"/>
    <w:rsid w:val="3F17E07A"/>
    <w:rsid w:val="3F496418"/>
    <w:rsid w:val="3F5D7C89"/>
    <w:rsid w:val="3F77146E"/>
    <w:rsid w:val="3FD41CAE"/>
    <w:rsid w:val="403C1CDC"/>
    <w:rsid w:val="404B6000"/>
    <w:rsid w:val="4089F5C4"/>
    <w:rsid w:val="4093B09B"/>
    <w:rsid w:val="40D8BE65"/>
    <w:rsid w:val="41E6AAFA"/>
    <w:rsid w:val="41EDB002"/>
    <w:rsid w:val="435E402D"/>
    <w:rsid w:val="441AE084"/>
    <w:rsid w:val="4478AAE3"/>
    <w:rsid w:val="44B3FA16"/>
    <w:rsid w:val="44E04178"/>
    <w:rsid w:val="44FD7955"/>
    <w:rsid w:val="451D32A1"/>
    <w:rsid w:val="451E573C"/>
    <w:rsid w:val="45D1ED6C"/>
    <w:rsid w:val="4610FC65"/>
    <w:rsid w:val="46699D7A"/>
    <w:rsid w:val="468CB3D3"/>
    <w:rsid w:val="46ABCD69"/>
    <w:rsid w:val="4717224E"/>
    <w:rsid w:val="473FB224"/>
    <w:rsid w:val="477B5FF6"/>
    <w:rsid w:val="47E680DB"/>
    <w:rsid w:val="48085288"/>
    <w:rsid w:val="483F2184"/>
    <w:rsid w:val="48822ADD"/>
    <w:rsid w:val="488AB329"/>
    <w:rsid w:val="48A01D21"/>
    <w:rsid w:val="48C982C0"/>
    <w:rsid w:val="48F053B5"/>
    <w:rsid w:val="4904A511"/>
    <w:rsid w:val="49576290"/>
    <w:rsid w:val="4985665C"/>
    <w:rsid w:val="498F42C4"/>
    <w:rsid w:val="49F1C85F"/>
    <w:rsid w:val="49FF813B"/>
    <w:rsid w:val="4A092D0E"/>
    <w:rsid w:val="4A3B1F1F"/>
    <w:rsid w:val="4A5BEB96"/>
    <w:rsid w:val="4A928374"/>
    <w:rsid w:val="4ABE4213"/>
    <w:rsid w:val="4AE1F149"/>
    <w:rsid w:val="4AEDA9C6"/>
    <w:rsid w:val="4AFE81F4"/>
    <w:rsid w:val="4B17A95D"/>
    <w:rsid w:val="4B57718F"/>
    <w:rsid w:val="4B6A7596"/>
    <w:rsid w:val="4BA546E6"/>
    <w:rsid w:val="4BB192C4"/>
    <w:rsid w:val="4BC00C13"/>
    <w:rsid w:val="4BD4F0E3"/>
    <w:rsid w:val="4BF4651F"/>
    <w:rsid w:val="4C267AB7"/>
    <w:rsid w:val="4C661139"/>
    <w:rsid w:val="4C761F7E"/>
    <w:rsid w:val="4C7A16CB"/>
    <w:rsid w:val="4CA1A649"/>
    <w:rsid w:val="4CED5FB1"/>
    <w:rsid w:val="4D0FFCF3"/>
    <w:rsid w:val="4D23E6F7"/>
    <w:rsid w:val="4D39424A"/>
    <w:rsid w:val="4D6202DC"/>
    <w:rsid w:val="4DB2BE9F"/>
    <w:rsid w:val="4F41BD96"/>
    <w:rsid w:val="4F6F6B01"/>
    <w:rsid w:val="4F9BFDA1"/>
    <w:rsid w:val="4FA47B7D"/>
    <w:rsid w:val="4FA9BC96"/>
    <w:rsid w:val="4FDB85A7"/>
    <w:rsid w:val="50564A2B"/>
    <w:rsid w:val="509AC295"/>
    <w:rsid w:val="5114DC8C"/>
    <w:rsid w:val="512D6A18"/>
    <w:rsid w:val="51514694"/>
    <w:rsid w:val="51F4187E"/>
    <w:rsid w:val="51FDB97A"/>
    <w:rsid w:val="524A057C"/>
    <w:rsid w:val="525806F2"/>
    <w:rsid w:val="527F616E"/>
    <w:rsid w:val="52B35265"/>
    <w:rsid w:val="53024C1C"/>
    <w:rsid w:val="5304C3A5"/>
    <w:rsid w:val="53E51DF8"/>
    <w:rsid w:val="54184F10"/>
    <w:rsid w:val="544BFBFC"/>
    <w:rsid w:val="546D6B77"/>
    <w:rsid w:val="5498826F"/>
    <w:rsid w:val="551A45E4"/>
    <w:rsid w:val="55496F9C"/>
    <w:rsid w:val="55590255"/>
    <w:rsid w:val="558FA7B4"/>
    <w:rsid w:val="55D6EA19"/>
    <w:rsid w:val="55D8A531"/>
    <w:rsid w:val="55EAB1C2"/>
    <w:rsid w:val="562E2FCF"/>
    <w:rsid w:val="56A733C7"/>
    <w:rsid w:val="56BFE2FA"/>
    <w:rsid w:val="5708536F"/>
    <w:rsid w:val="5734E685"/>
    <w:rsid w:val="5756CCF5"/>
    <w:rsid w:val="57839CBE"/>
    <w:rsid w:val="57842E11"/>
    <w:rsid w:val="57A73F54"/>
    <w:rsid w:val="57F04A7F"/>
    <w:rsid w:val="57F99690"/>
    <w:rsid w:val="5816F63B"/>
    <w:rsid w:val="583FE38A"/>
    <w:rsid w:val="589C40FE"/>
    <w:rsid w:val="58A17E5C"/>
    <w:rsid w:val="58A321A3"/>
    <w:rsid w:val="58C31074"/>
    <w:rsid w:val="591C2FC6"/>
    <w:rsid w:val="5937767F"/>
    <w:rsid w:val="5940CC66"/>
    <w:rsid w:val="59B678FC"/>
    <w:rsid w:val="59C9505C"/>
    <w:rsid w:val="5A1F3DE2"/>
    <w:rsid w:val="5A283F68"/>
    <w:rsid w:val="5A40F470"/>
    <w:rsid w:val="5A607CA6"/>
    <w:rsid w:val="5A9A0133"/>
    <w:rsid w:val="5B02913C"/>
    <w:rsid w:val="5B451A97"/>
    <w:rsid w:val="5C286280"/>
    <w:rsid w:val="5C5CCC65"/>
    <w:rsid w:val="5C612373"/>
    <w:rsid w:val="5C63EFA2"/>
    <w:rsid w:val="5D6F1FA5"/>
    <w:rsid w:val="5DE939D9"/>
    <w:rsid w:val="5E0E5A38"/>
    <w:rsid w:val="5E20DA97"/>
    <w:rsid w:val="5E564524"/>
    <w:rsid w:val="5E5EF729"/>
    <w:rsid w:val="5F34529C"/>
    <w:rsid w:val="5F705CFF"/>
    <w:rsid w:val="5F71231E"/>
    <w:rsid w:val="5FB5F7E2"/>
    <w:rsid w:val="5FE973F0"/>
    <w:rsid w:val="600088CC"/>
    <w:rsid w:val="60128120"/>
    <w:rsid w:val="6028BEE9"/>
    <w:rsid w:val="607C6575"/>
    <w:rsid w:val="60A2EAC2"/>
    <w:rsid w:val="61166291"/>
    <w:rsid w:val="6155FF1A"/>
    <w:rsid w:val="619BA99E"/>
    <w:rsid w:val="61E99160"/>
    <w:rsid w:val="61ED77CA"/>
    <w:rsid w:val="61F7D525"/>
    <w:rsid w:val="623E667D"/>
    <w:rsid w:val="627D9609"/>
    <w:rsid w:val="62B18F8A"/>
    <w:rsid w:val="630E83A7"/>
    <w:rsid w:val="63108DF9"/>
    <w:rsid w:val="631428D9"/>
    <w:rsid w:val="63A7D025"/>
    <w:rsid w:val="63BBB599"/>
    <w:rsid w:val="63E6EA58"/>
    <w:rsid w:val="63FECBD8"/>
    <w:rsid w:val="6426C1D8"/>
    <w:rsid w:val="645BB5B9"/>
    <w:rsid w:val="64DC459B"/>
    <w:rsid w:val="64E8A1F0"/>
    <w:rsid w:val="64F9CDB9"/>
    <w:rsid w:val="651D0BD8"/>
    <w:rsid w:val="6525188C"/>
    <w:rsid w:val="655BCA66"/>
    <w:rsid w:val="656DEC19"/>
    <w:rsid w:val="661BC89B"/>
    <w:rsid w:val="667B1C07"/>
    <w:rsid w:val="67C627B7"/>
    <w:rsid w:val="68411611"/>
    <w:rsid w:val="686FF7F6"/>
    <w:rsid w:val="687C8C82"/>
    <w:rsid w:val="68DCB2C7"/>
    <w:rsid w:val="68F62C54"/>
    <w:rsid w:val="692F8254"/>
    <w:rsid w:val="693B82C4"/>
    <w:rsid w:val="6A086785"/>
    <w:rsid w:val="6A160787"/>
    <w:rsid w:val="6A2FF00F"/>
    <w:rsid w:val="6A622712"/>
    <w:rsid w:val="6A7FC9DC"/>
    <w:rsid w:val="6AB8D0A2"/>
    <w:rsid w:val="6B0163CE"/>
    <w:rsid w:val="6B19142C"/>
    <w:rsid w:val="6B6E40B7"/>
    <w:rsid w:val="6BB11E5C"/>
    <w:rsid w:val="6C619AE2"/>
    <w:rsid w:val="6D2A40BC"/>
    <w:rsid w:val="6D481201"/>
    <w:rsid w:val="6D717B03"/>
    <w:rsid w:val="6D7EAC1A"/>
    <w:rsid w:val="6E31316B"/>
    <w:rsid w:val="6E4EBA93"/>
    <w:rsid w:val="6E8346CF"/>
    <w:rsid w:val="6EDF397A"/>
    <w:rsid w:val="6F009B89"/>
    <w:rsid w:val="6F1B8F4C"/>
    <w:rsid w:val="6F263D7D"/>
    <w:rsid w:val="6F29C866"/>
    <w:rsid w:val="6F4A9A92"/>
    <w:rsid w:val="6F509726"/>
    <w:rsid w:val="6FA7ADC0"/>
    <w:rsid w:val="70592BB3"/>
    <w:rsid w:val="705C0D3E"/>
    <w:rsid w:val="709FD9E3"/>
    <w:rsid w:val="70A62E31"/>
    <w:rsid w:val="70B4A00C"/>
    <w:rsid w:val="710EAB16"/>
    <w:rsid w:val="71655B02"/>
    <w:rsid w:val="718EC740"/>
    <w:rsid w:val="719B7984"/>
    <w:rsid w:val="71DFBCFA"/>
    <w:rsid w:val="72024E85"/>
    <w:rsid w:val="727A81B5"/>
    <w:rsid w:val="72889F49"/>
    <w:rsid w:val="7298B87C"/>
    <w:rsid w:val="72C48711"/>
    <w:rsid w:val="72CCD687"/>
    <w:rsid w:val="734A691F"/>
    <w:rsid w:val="734F0080"/>
    <w:rsid w:val="73A9FF3A"/>
    <w:rsid w:val="73EC5BB5"/>
    <w:rsid w:val="740FAF47"/>
    <w:rsid w:val="74686F4A"/>
    <w:rsid w:val="7492840D"/>
    <w:rsid w:val="74BC5DEC"/>
    <w:rsid w:val="74CA8C02"/>
    <w:rsid w:val="74F0D115"/>
    <w:rsid w:val="75149D4A"/>
    <w:rsid w:val="7541D60C"/>
    <w:rsid w:val="7628ACDE"/>
    <w:rsid w:val="769DB9C8"/>
    <w:rsid w:val="76A56A03"/>
    <w:rsid w:val="76F8F8F2"/>
    <w:rsid w:val="77259F1C"/>
    <w:rsid w:val="7748CFBC"/>
    <w:rsid w:val="792971C2"/>
    <w:rsid w:val="797A3F4B"/>
    <w:rsid w:val="79DB4C36"/>
    <w:rsid w:val="79E4CDED"/>
    <w:rsid w:val="7A3DA647"/>
    <w:rsid w:val="7A5107A0"/>
    <w:rsid w:val="7A6CB089"/>
    <w:rsid w:val="7ABD603E"/>
    <w:rsid w:val="7ACF05AE"/>
    <w:rsid w:val="7AEFC7F9"/>
    <w:rsid w:val="7AF7A984"/>
    <w:rsid w:val="7AF7F2D2"/>
    <w:rsid w:val="7B21FA93"/>
    <w:rsid w:val="7B7D57C5"/>
    <w:rsid w:val="7B9B3B85"/>
    <w:rsid w:val="7BBAC647"/>
    <w:rsid w:val="7C074DDD"/>
    <w:rsid w:val="7C6E5319"/>
    <w:rsid w:val="7C84EDE4"/>
    <w:rsid w:val="7D0B4B15"/>
    <w:rsid w:val="7D3FAAF9"/>
    <w:rsid w:val="7D838BDA"/>
    <w:rsid w:val="7D9019B1"/>
    <w:rsid w:val="7DC3C7A8"/>
    <w:rsid w:val="7DD0EE8C"/>
    <w:rsid w:val="7E7BEBF1"/>
    <w:rsid w:val="7EA67273"/>
    <w:rsid w:val="7EA77E5E"/>
    <w:rsid w:val="7ECA690F"/>
    <w:rsid w:val="7EF596FA"/>
    <w:rsid w:val="7F467BF0"/>
    <w:rsid w:val="7F89C20C"/>
    <w:rsid w:val="7FAC39BA"/>
    <w:rsid w:val="7FBCB932"/>
  </w:rsids>
  <m:mathPr>
    <m:mathFont m:val="Cambria Math"/>
    <m:brkBin m:val="before"/>
    <m:brkBinSub m:val="--"/>
    <m:smallFrac/>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B8232"/>
  <w15:docId w15:val="{AF5D9FDD-722A-4FD4-90DB-8ABAEED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B9"/>
  </w:style>
  <w:style w:type="paragraph" w:styleId="Titre1">
    <w:name w:val="heading 1"/>
    <w:basedOn w:val="Normal"/>
    <w:next w:val="Normal"/>
    <w:link w:val="Titre1Car"/>
    <w:autoRedefine/>
    <w:qFormat/>
    <w:rsid w:val="007372D8"/>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cs="Arial"/>
      <w:b/>
      <w:bCs/>
      <w:sz w:val="24"/>
      <w:szCs w:val="24"/>
      <w:lang w:val="fr-FR"/>
    </w:rPr>
  </w:style>
  <w:style w:type="paragraph" w:styleId="Titre2">
    <w:name w:val="heading 2"/>
    <w:basedOn w:val="Normal"/>
    <w:next w:val="Normal"/>
    <w:link w:val="Titre2Car"/>
    <w:uiPriority w:val="9"/>
    <w:unhideWhenUsed/>
    <w:qFormat/>
    <w:rsid w:val="007D38F5"/>
    <w:pPr>
      <w:keepNext/>
      <w:keepLines/>
      <w:framePr w:wrap="notBeside" w:vAnchor="text" w:hAnchor="text" w:y="1"/>
      <w:spacing w:before="40" w:after="0"/>
      <w:outlineLvl w:val="1"/>
    </w:pPr>
    <w:rPr>
      <w:rFonts w:asciiTheme="majorHAnsi" w:eastAsiaTheme="majorEastAsia" w:hAnsiTheme="majorHAnsi" w:cstheme="majorBidi"/>
      <w:b/>
      <w:caps/>
      <w:color w:val="5B9BD5" w:themeColor="accent1"/>
      <w:sz w:val="32"/>
      <w:szCs w:val="26"/>
    </w:rPr>
  </w:style>
  <w:style w:type="paragraph" w:styleId="Titre3">
    <w:name w:val="heading 3"/>
    <w:basedOn w:val="Normal"/>
    <w:next w:val="Normal"/>
    <w:link w:val="Titre3Car"/>
    <w:uiPriority w:val="9"/>
    <w:semiHidden/>
    <w:unhideWhenUsed/>
    <w:qFormat/>
    <w:rsid w:val="00122E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22E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962"/>
    <w:pPr>
      <w:spacing w:after="0" w:line="240" w:lineRule="auto"/>
    </w:pPr>
    <w:rPr>
      <w:rFonts w:ascii="Segoe UI" w:hAnsi="Segoe UI" w:cs="Segoe UI"/>
      <w:sz w:val="18"/>
      <w:szCs w:val="18"/>
    </w:rPr>
  </w:style>
  <w:style w:type="character" w:customStyle="1" w:styleId="TextodegloboCar">
    <w:name w:val="Texto de globo Car"/>
    <w:basedOn w:val="Policepardfaut"/>
    <w:uiPriority w:val="99"/>
    <w:semiHidden/>
    <w:rsid w:val="001E5234"/>
    <w:rPr>
      <w:rFonts w:ascii="Lucida Grande" w:hAnsi="Lucida Grande"/>
      <w:sz w:val="18"/>
      <w:szCs w:val="18"/>
    </w:rPr>
  </w:style>
  <w:style w:type="paragraph" w:customStyle="1" w:styleId="Default">
    <w:name w:val="Default"/>
    <w:rsid w:val="00171B8D"/>
    <w:pPr>
      <w:autoSpaceDE w:val="0"/>
      <w:autoSpaceDN w:val="0"/>
      <w:adjustRightInd w:val="0"/>
      <w:spacing w:after="0" w:line="240" w:lineRule="auto"/>
    </w:pPr>
    <w:rPr>
      <w:rFonts w:ascii="Calibri" w:eastAsia="Times New Roman" w:hAnsi="Calibri" w:cs="Calibri"/>
      <w:color w:val="000000"/>
      <w:sz w:val="24"/>
      <w:szCs w:val="24"/>
      <w:lang w:eastAsia="fr-BE"/>
    </w:rPr>
  </w:style>
  <w:style w:type="character" w:styleId="Lienhypertexte">
    <w:name w:val="Hyperlink"/>
    <w:uiPriority w:val="99"/>
    <w:rsid w:val="00474962"/>
    <w:rPr>
      <w:color w:val="0000FF"/>
      <w:u w:val="single"/>
    </w:rPr>
  </w:style>
  <w:style w:type="paragraph" w:customStyle="1" w:styleId="WW-NormalWeb">
    <w:name w:val="WW-Normal (Web)"/>
    <w:basedOn w:val="Normal"/>
    <w:rsid w:val="00474962"/>
    <w:pPr>
      <w:suppressAutoHyphens/>
      <w:spacing w:before="280" w:after="119" w:line="240" w:lineRule="auto"/>
    </w:pPr>
    <w:rPr>
      <w:rFonts w:ascii="Times New Roman" w:eastAsia="Times New Roman" w:hAnsi="Times New Roman" w:cs="Times New Roman"/>
      <w:sz w:val="24"/>
      <w:szCs w:val="24"/>
      <w:lang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474962"/>
    <w:pPr>
      <w:widowControl w:val="0"/>
      <w:suppressAutoHyphens/>
      <w:spacing w:after="0" w:line="240" w:lineRule="auto"/>
      <w:ind w:left="708"/>
    </w:pPr>
    <w:rPr>
      <w:rFonts w:ascii="Arial" w:eastAsia="Arial Unicode MS" w:hAnsi="Arial" w:cs="Mangal"/>
      <w:sz w:val="20"/>
      <w:szCs w:val="18"/>
      <w:lang w:bidi="ne-NP"/>
    </w:rPr>
  </w:style>
  <w:style w:type="character" w:customStyle="1" w:styleId="ParagraphedelisteCar">
    <w:name w:val="Paragraphe de liste Car"/>
    <w:aliases w:val="Lettre d'introduction Car,List Paragraph1 Car,Paragraphe de liste num Car,Paragraphe de liste 1 Car"/>
    <w:link w:val="Paragraphedeliste"/>
    <w:uiPriority w:val="34"/>
    <w:locked/>
    <w:rsid w:val="00474962"/>
    <w:rPr>
      <w:rFonts w:ascii="Arial" w:eastAsia="Arial Unicode MS" w:hAnsi="Arial" w:cs="Mangal"/>
      <w:sz w:val="20"/>
      <w:szCs w:val="18"/>
      <w:lang w:val="nl-BE" w:bidi="ne-NP"/>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sid w:val="00474962"/>
    <w:rPr>
      <w:sz w:val="20"/>
      <w:szCs w:val="20"/>
    </w:rPr>
  </w:style>
  <w:style w:type="paragraph" w:styleId="Objetducommentaire">
    <w:name w:val="annotation subject"/>
    <w:basedOn w:val="Commentaire"/>
    <w:next w:val="Commentaire"/>
    <w:link w:val="ObjetducommentaireCar"/>
    <w:uiPriority w:val="99"/>
    <w:semiHidden/>
    <w:unhideWhenUsed/>
    <w:rsid w:val="00474962"/>
    <w:rPr>
      <w:b/>
      <w:bCs/>
    </w:rPr>
  </w:style>
  <w:style w:type="character" w:customStyle="1" w:styleId="ObjetducommentaireCar">
    <w:name w:val="Objet du commentaire Car"/>
    <w:basedOn w:val="CommentaireCar"/>
    <w:link w:val="Objetducommentaire"/>
    <w:uiPriority w:val="99"/>
    <w:semiHidden/>
    <w:rsid w:val="00474962"/>
    <w:rPr>
      <w:b/>
      <w:bCs/>
      <w:sz w:val="20"/>
      <w:szCs w:val="20"/>
    </w:rPr>
  </w:style>
  <w:style w:type="character" w:customStyle="1" w:styleId="TextedebullesCar">
    <w:name w:val="Texte de bulles Car"/>
    <w:basedOn w:val="Policepardfaut"/>
    <w:link w:val="Textedebulles"/>
    <w:uiPriority w:val="99"/>
    <w:semiHidden/>
    <w:rsid w:val="00474962"/>
    <w:rPr>
      <w:rFonts w:ascii="Segoe UI" w:hAnsi="Segoe UI" w:cs="Segoe UI"/>
      <w:sz w:val="18"/>
      <w:szCs w:val="18"/>
    </w:rPr>
  </w:style>
  <w:style w:type="paragraph" w:styleId="Notedebasdepage">
    <w:name w:val="footnote text"/>
    <w:basedOn w:val="Normal"/>
    <w:link w:val="NotedebasdepageCar"/>
    <w:uiPriority w:val="99"/>
    <w:semiHidden/>
    <w:rsid w:val="004C2CFB"/>
    <w:pPr>
      <w:spacing w:after="0" w:line="240" w:lineRule="auto"/>
      <w:jc w:val="both"/>
    </w:pPr>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semiHidden/>
    <w:rsid w:val="004C2CFB"/>
    <w:rPr>
      <w:rFonts w:ascii="Arial" w:eastAsia="Times New Roman" w:hAnsi="Arial" w:cs="Times New Roman"/>
      <w:sz w:val="18"/>
      <w:szCs w:val="20"/>
      <w:lang w:eastAsia="fr-FR"/>
    </w:rPr>
  </w:style>
  <w:style w:type="character" w:styleId="Appelnotedebasdep">
    <w:name w:val="footnote reference"/>
    <w:uiPriority w:val="99"/>
    <w:semiHidden/>
    <w:rsid w:val="00E1395A"/>
    <w:rPr>
      <w:vertAlign w:val="superscript"/>
    </w:rPr>
  </w:style>
  <w:style w:type="character" w:styleId="lev">
    <w:name w:val="Strong"/>
    <w:basedOn w:val="Policepardfaut"/>
    <w:uiPriority w:val="22"/>
    <w:qFormat/>
    <w:rsid w:val="003A6691"/>
    <w:rPr>
      <w:b/>
      <w:bCs/>
    </w:rPr>
  </w:style>
  <w:style w:type="character" w:customStyle="1" w:styleId="Titre1Car">
    <w:name w:val="Titre 1 Car"/>
    <w:basedOn w:val="Policepardfaut"/>
    <w:link w:val="Titre1"/>
    <w:rsid w:val="007372D8"/>
    <w:rPr>
      <w:rFonts w:ascii="Arial" w:eastAsia="Times New Roman" w:hAnsi="Arial" w:cs="Arial"/>
      <w:b/>
      <w:bCs/>
      <w:sz w:val="24"/>
      <w:szCs w:val="24"/>
      <w:lang w:val="fr-FR"/>
    </w:rPr>
  </w:style>
  <w:style w:type="character" w:customStyle="1" w:styleId="Titre2Car">
    <w:name w:val="Titre 2 Car"/>
    <w:basedOn w:val="Policepardfaut"/>
    <w:link w:val="Titre2"/>
    <w:uiPriority w:val="9"/>
    <w:rsid w:val="007D38F5"/>
    <w:rPr>
      <w:rFonts w:asciiTheme="majorHAnsi" w:eastAsiaTheme="majorEastAsia" w:hAnsiTheme="majorHAnsi" w:cstheme="majorBidi"/>
      <w:b/>
      <w:caps/>
      <w:color w:val="5B9BD5" w:themeColor="accent1"/>
      <w:sz w:val="32"/>
      <w:szCs w:val="26"/>
    </w:rPr>
  </w:style>
  <w:style w:type="paragraph" w:styleId="En-ttedetabledesmatires">
    <w:name w:val="TOC Heading"/>
    <w:basedOn w:val="Titre1"/>
    <w:next w:val="Normal"/>
    <w:uiPriority w:val="39"/>
    <w:unhideWhenUsed/>
    <w:qFormat/>
    <w:rsid w:val="00C77992"/>
    <w:pPr>
      <w:keepLines/>
      <w:spacing w:before="240" w:line="259" w:lineRule="auto"/>
      <w:outlineLvl w:val="9"/>
    </w:pPr>
    <w:rPr>
      <w:rFonts w:eastAsiaTheme="majorEastAsia" w:cstheme="majorBidi"/>
      <w:b w:val="0"/>
      <w:bCs w:val="0"/>
      <w:color w:val="2E74B5" w:themeColor="accent1" w:themeShade="BF"/>
      <w:szCs w:val="32"/>
      <w:lang w:eastAsia="fr-BE"/>
    </w:rPr>
  </w:style>
  <w:style w:type="paragraph" w:styleId="TM1">
    <w:name w:val="toc 1"/>
    <w:basedOn w:val="Normal"/>
    <w:next w:val="Normal"/>
    <w:autoRedefine/>
    <w:uiPriority w:val="39"/>
    <w:unhideWhenUsed/>
    <w:rsid w:val="00C77992"/>
    <w:pPr>
      <w:spacing w:after="100"/>
    </w:pPr>
  </w:style>
  <w:style w:type="paragraph" w:styleId="TM2">
    <w:name w:val="toc 2"/>
    <w:basedOn w:val="Normal"/>
    <w:next w:val="Normal"/>
    <w:autoRedefine/>
    <w:uiPriority w:val="39"/>
    <w:unhideWhenUsed/>
    <w:rsid w:val="00D35384"/>
    <w:pPr>
      <w:tabs>
        <w:tab w:val="left" w:pos="709"/>
        <w:tab w:val="right" w:leader="dot" w:pos="9062"/>
      </w:tabs>
      <w:spacing w:after="100"/>
      <w:ind w:left="220"/>
    </w:pPr>
  </w:style>
  <w:style w:type="paragraph" w:styleId="Notedefin">
    <w:name w:val="endnote text"/>
    <w:basedOn w:val="Normal"/>
    <w:link w:val="NotedefinCar"/>
    <w:uiPriority w:val="99"/>
    <w:semiHidden/>
    <w:unhideWhenUsed/>
    <w:rsid w:val="005B0CCF"/>
    <w:pPr>
      <w:spacing w:after="0" w:line="240" w:lineRule="auto"/>
    </w:pPr>
    <w:rPr>
      <w:sz w:val="20"/>
      <w:szCs w:val="20"/>
    </w:rPr>
  </w:style>
  <w:style w:type="character" w:customStyle="1" w:styleId="NotedefinCar">
    <w:name w:val="Note de fin Car"/>
    <w:basedOn w:val="Policepardfaut"/>
    <w:link w:val="Notedefin"/>
    <w:uiPriority w:val="99"/>
    <w:semiHidden/>
    <w:rsid w:val="005B0CCF"/>
    <w:rPr>
      <w:sz w:val="20"/>
      <w:szCs w:val="20"/>
    </w:rPr>
  </w:style>
  <w:style w:type="character" w:styleId="Appeldenotedefin">
    <w:name w:val="endnote reference"/>
    <w:basedOn w:val="Policepardfaut"/>
    <w:uiPriority w:val="99"/>
    <w:semiHidden/>
    <w:unhideWhenUsed/>
    <w:rsid w:val="005B0CCF"/>
    <w:rPr>
      <w:vertAlign w:val="superscript"/>
    </w:rPr>
  </w:style>
  <w:style w:type="character" w:customStyle="1" w:styleId="Titre3Car">
    <w:name w:val="Titre 3 Car"/>
    <w:basedOn w:val="Policepardfaut"/>
    <w:link w:val="Titre3"/>
    <w:uiPriority w:val="9"/>
    <w:semiHidden/>
    <w:rsid w:val="00122E2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122E2F"/>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70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3D9C"/>
    <w:pPr>
      <w:tabs>
        <w:tab w:val="center" w:pos="4536"/>
        <w:tab w:val="right" w:pos="9072"/>
      </w:tabs>
      <w:spacing w:after="0" w:line="240" w:lineRule="auto"/>
    </w:pPr>
  </w:style>
  <w:style w:type="character" w:customStyle="1" w:styleId="En-tteCar">
    <w:name w:val="En-tête Car"/>
    <w:basedOn w:val="Policepardfaut"/>
    <w:link w:val="En-tte"/>
    <w:uiPriority w:val="99"/>
    <w:rsid w:val="00603D9C"/>
  </w:style>
  <w:style w:type="paragraph" w:styleId="Pieddepage">
    <w:name w:val="footer"/>
    <w:basedOn w:val="Normal"/>
    <w:link w:val="PieddepageCar"/>
    <w:uiPriority w:val="99"/>
    <w:unhideWhenUsed/>
    <w:rsid w:val="00603D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D9C"/>
  </w:style>
  <w:style w:type="character" w:styleId="Lienhypertextesuivivisit">
    <w:name w:val="FollowedHyperlink"/>
    <w:basedOn w:val="Policepardfaut"/>
    <w:uiPriority w:val="99"/>
    <w:semiHidden/>
    <w:unhideWhenUsed/>
    <w:rsid w:val="00A65B13"/>
    <w:rPr>
      <w:color w:val="954F72" w:themeColor="followedHyperlink"/>
      <w:u w:val="single"/>
    </w:rPr>
  </w:style>
  <w:style w:type="character" w:customStyle="1" w:styleId="Onopgelostemelding1">
    <w:name w:val="Onopgeloste melding1"/>
    <w:basedOn w:val="Policepardfaut"/>
    <w:uiPriority w:val="99"/>
    <w:semiHidden/>
    <w:unhideWhenUsed/>
    <w:rsid w:val="00100B8B"/>
    <w:rPr>
      <w:color w:val="605E5C"/>
      <w:shd w:val="clear" w:color="auto" w:fill="E1DFDD"/>
    </w:rPr>
  </w:style>
  <w:style w:type="character" w:styleId="Mentionnonrsolue">
    <w:name w:val="Unresolved Mention"/>
    <w:basedOn w:val="Policepardfaut"/>
    <w:uiPriority w:val="99"/>
    <w:semiHidden/>
    <w:unhideWhenUsed/>
    <w:rsid w:val="00332C31"/>
    <w:rPr>
      <w:color w:val="605E5C"/>
      <w:shd w:val="clear" w:color="auto" w:fill="E1DFDD"/>
    </w:rPr>
  </w:style>
  <w:style w:type="paragraph" w:styleId="Rvision">
    <w:name w:val="Revision"/>
    <w:hidden/>
    <w:uiPriority w:val="99"/>
    <w:semiHidden/>
    <w:rsid w:val="00FE40F5"/>
    <w:pPr>
      <w:spacing w:after="0" w:line="240" w:lineRule="auto"/>
    </w:pPr>
  </w:style>
  <w:style w:type="paragraph" w:customStyle="1" w:styleId="Normal-1">
    <w:name w:val="Normal-1"/>
    <w:basedOn w:val="Normal"/>
    <w:qFormat/>
    <w:rsid w:val="00315BB8"/>
    <w:pPr>
      <w:spacing w:before="60" w:after="60" w:line="240" w:lineRule="auto"/>
      <w:ind w:left="71" w:right="213"/>
      <w:jc w:val="both"/>
    </w:pPr>
    <w:rPr>
      <w:rFonts w:ascii="Arial" w:eastAsia="Times New Roman" w:hAnsi="Arial" w:cs="Arial"/>
      <w:spacing w:val="-2"/>
      <w:sz w:val="18"/>
      <w:szCs w:val="18"/>
      <w:lang w:val="fr-BE" w:eastAsia="nl-NL"/>
    </w:rPr>
  </w:style>
  <w:style w:type="paragraph" w:customStyle="1" w:styleId="pf0">
    <w:name w:val="pf0"/>
    <w:basedOn w:val="Normal"/>
    <w:rsid w:val="00823FB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f01">
    <w:name w:val="cf01"/>
    <w:basedOn w:val="Policepardfaut"/>
    <w:rsid w:val="00823FBB"/>
    <w:rPr>
      <w:rFonts w:ascii="Segoe UI" w:hAnsi="Segoe UI" w:cs="Segoe UI" w:hint="default"/>
      <w:sz w:val="18"/>
      <w:szCs w:val="18"/>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4668">
      <w:bodyDiv w:val="1"/>
      <w:marLeft w:val="0"/>
      <w:marRight w:val="0"/>
      <w:marTop w:val="0"/>
      <w:marBottom w:val="0"/>
      <w:divBdr>
        <w:top w:val="none" w:sz="0" w:space="0" w:color="auto"/>
        <w:left w:val="none" w:sz="0" w:space="0" w:color="auto"/>
        <w:bottom w:val="none" w:sz="0" w:space="0" w:color="auto"/>
        <w:right w:val="none" w:sz="0" w:space="0" w:color="auto"/>
      </w:divBdr>
    </w:div>
    <w:div w:id="490415493">
      <w:bodyDiv w:val="1"/>
      <w:marLeft w:val="0"/>
      <w:marRight w:val="0"/>
      <w:marTop w:val="0"/>
      <w:marBottom w:val="0"/>
      <w:divBdr>
        <w:top w:val="none" w:sz="0" w:space="0" w:color="auto"/>
        <w:left w:val="none" w:sz="0" w:space="0" w:color="auto"/>
        <w:bottom w:val="none" w:sz="0" w:space="0" w:color="auto"/>
        <w:right w:val="none" w:sz="0" w:space="0" w:color="auto"/>
      </w:divBdr>
    </w:div>
    <w:div w:id="580719774">
      <w:bodyDiv w:val="1"/>
      <w:marLeft w:val="0"/>
      <w:marRight w:val="0"/>
      <w:marTop w:val="0"/>
      <w:marBottom w:val="0"/>
      <w:divBdr>
        <w:top w:val="none" w:sz="0" w:space="0" w:color="auto"/>
        <w:left w:val="none" w:sz="0" w:space="0" w:color="auto"/>
        <w:bottom w:val="none" w:sz="0" w:space="0" w:color="auto"/>
        <w:right w:val="none" w:sz="0" w:space="0" w:color="auto"/>
      </w:divBdr>
    </w:div>
    <w:div w:id="608778487">
      <w:bodyDiv w:val="1"/>
      <w:marLeft w:val="0"/>
      <w:marRight w:val="0"/>
      <w:marTop w:val="0"/>
      <w:marBottom w:val="0"/>
      <w:divBdr>
        <w:top w:val="none" w:sz="0" w:space="0" w:color="auto"/>
        <w:left w:val="none" w:sz="0" w:space="0" w:color="auto"/>
        <w:bottom w:val="none" w:sz="0" w:space="0" w:color="auto"/>
        <w:right w:val="none" w:sz="0" w:space="0" w:color="auto"/>
      </w:divBdr>
    </w:div>
    <w:div w:id="1103066042">
      <w:bodyDiv w:val="1"/>
      <w:marLeft w:val="0"/>
      <w:marRight w:val="0"/>
      <w:marTop w:val="0"/>
      <w:marBottom w:val="0"/>
      <w:divBdr>
        <w:top w:val="none" w:sz="0" w:space="0" w:color="auto"/>
        <w:left w:val="none" w:sz="0" w:space="0" w:color="auto"/>
        <w:bottom w:val="none" w:sz="0" w:space="0" w:color="auto"/>
        <w:right w:val="none" w:sz="0" w:space="0" w:color="auto"/>
      </w:divBdr>
    </w:div>
    <w:div w:id="1249729709">
      <w:bodyDiv w:val="1"/>
      <w:marLeft w:val="0"/>
      <w:marRight w:val="0"/>
      <w:marTop w:val="0"/>
      <w:marBottom w:val="0"/>
      <w:divBdr>
        <w:top w:val="none" w:sz="0" w:space="0" w:color="auto"/>
        <w:left w:val="none" w:sz="0" w:space="0" w:color="auto"/>
        <w:bottom w:val="none" w:sz="0" w:space="0" w:color="auto"/>
        <w:right w:val="none" w:sz="0" w:space="0" w:color="auto"/>
      </w:divBdr>
    </w:div>
    <w:div w:id="1277759057">
      <w:bodyDiv w:val="1"/>
      <w:marLeft w:val="0"/>
      <w:marRight w:val="0"/>
      <w:marTop w:val="0"/>
      <w:marBottom w:val="0"/>
      <w:divBdr>
        <w:top w:val="none" w:sz="0" w:space="0" w:color="auto"/>
        <w:left w:val="none" w:sz="0" w:space="0" w:color="auto"/>
        <w:bottom w:val="none" w:sz="0" w:space="0" w:color="auto"/>
        <w:right w:val="none" w:sz="0" w:space="0" w:color="auto"/>
      </w:divBdr>
    </w:div>
    <w:div w:id="1423377834">
      <w:bodyDiv w:val="1"/>
      <w:marLeft w:val="0"/>
      <w:marRight w:val="0"/>
      <w:marTop w:val="0"/>
      <w:marBottom w:val="0"/>
      <w:divBdr>
        <w:top w:val="none" w:sz="0" w:space="0" w:color="auto"/>
        <w:left w:val="none" w:sz="0" w:space="0" w:color="auto"/>
        <w:bottom w:val="none" w:sz="0" w:space="0" w:color="auto"/>
        <w:right w:val="none" w:sz="0" w:space="0" w:color="auto"/>
      </w:divBdr>
    </w:div>
    <w:div w:id="1452821249">
      <w:bodyDiv w:val="1"/>
      <w:marLeft w:val="0"/>
      <w:marRight w:val="0"/>
      <w:marTop w:val="0"/>
      <w:marBottom w:val="0"/>
      <w:divBdr>
        <w:top w:val="none" w:sz="0" w:space="0" w:color="auto"/>
        <w:left w:val="none" w:sz="0" w:space="0" w:color="auto"/>
        <w:bottom w:val="none" w:sz="0" w:space="0" w:color="auto"/>
        <w:right w:val="none" w:sz="0" w:space="0" w:color="auto"/>
      </w:divBdr>
    </w:div>
    <w:div w:id="156135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as@sprb.brusse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mlefrancq@sprb.brussel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eli/arrete/2013/03/21/2013031242/just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documenttasks/documenttasks1.xml><?xml version="1.0" encoding="utf-8"?>
<t:Tasks xmlns:t="http://schemas.microsoft.com/office/tasks/2019/documenttasks" xmlns:oel="http://schemas.microsoft.com/office/2019/extlst">
  <t:Task id="{2A29147A-A8D4-4EA6-B12D-372CB7948C12}">
    <t:Anchor>
      <t:Comment id="2028588152"/>
    </t:Anchor>
    <t:History>
      <t:Event id="{82B220BD-3B04-4882-A54D-FE1DE0F8EB4A}" time="2023-12-08T09:04:50.669Z">
        <t:Attribution userId="S::jkawan@gov.brussels::f7340126-be08-4231-89d6-6c45db3f4644" userProvider="AD" userName="KAWAN Jade"/>
        <t:Anchor>
          <t:Comment id="2028588152"/>
        </t:Anchor>
        <t:Create/>
      </t:Event>
      <t:Event id="{D7AF717C-6F6A-4D29-A54B-CF520FC5E335}" time="2023-12-08T09:04:50.669Z">
        <t:Attribution userId="S::jkawan@gov.brussels::f7340126-be08-4231-89d6-6c45db3f4644" userProvider="AD" userName="KAWAN Jade"/>
        <t:Anchor>
          <t:Comment id="2028588152"/>
        </t:Anchor>
        <t:Assign userId="S::vhenrydefrahan@gov.brussels::46857c0c-f422-48c4-a867-8aed1f6ec89b" userProvider="AD" userName="HENRY de FRAHAN Vivien"/>
      </t:Event>
      <t:Event id="{08D6AE71-7963-4436-B252-02B3CF9801F0}" time="2023-12-08T09:04:50.669Z">
        <t:Attribution userId="S::jkawan@gov.brussels::f7340126-be08-4231-89d6-6c45db3f4644" userProvider="AD" userName="KAWAN Jade"/>
        <t:Anchor>
          <t:Comment id="2028588152"/>
        </t:Anchor>
        <t:SetTitle title="@HENRY de FRAHAN Vivien"/>
      </t:Event>
      <t:Event id="{6C85511C-2F63-4AEE-9358-68A9D0316CEE}" time="2023-12-08T09:05:51.254Z">
        <t:Attribution userId="S::jkawan@gov.brussels::f7340126-be08-4231-89d6-6c45db3f4644" userProvider="AD" userName="KAWAN Jade"/>
        <t:Progress percentComplete="100"/>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eff6ab-cb57-494d-92d9-7d03f1e8aa6e" xsi:nil="true"/>
    <_Flow_SignoffStatus xmlns="b69192d9-1640-40e3-9b93-ba1353b51895" xsi:nil="true"/>
    <_ip_UnifiedCompliancePolicyUIAction xmlns="http://schemas.microsoft.com/sharepoint/v3" xsi:nil="true"/>
    <_ip_UnifiedCompliancePolicyProperties xmlns="http://schemas.microsoft.com/sharepoint/v3" xsi:nil="true"/>
    <lcf76f155ced4ddcb4097134ff3c332f xmlns="b69192d9-1640-40e3-9b93-ba1353b518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23" ma:contentTypeDescription="Crée un document." ma:contentTypeScope="" ma:versionID="8331918567df38310f8cfe821a909f99">
  <xsd:schema xmlns:xsd="http://www.w3.org/2001/XMLSchema" xmlns:xs="http://www.w3.org/2001/XMLSchema" xmlns:p="http://schemas.microsoft.com/office/2006/metadata/properties" xmlns:ns1="http://schemas.microsoft.com/sharepoint/v3" xmlns:ns2="b69192d9-1640-40e3-9b93-ba1353b51895" xmlns:ns3="eaeff6ab-cb57-494d-92d9-7d03f1e8aa6e" targetNamespace="http://schemas.microsoft.com/office/2006/metadata/properties" ma:root="true" ma:fieldsID="5d0eab3f14420e1881d13d83b0222447" ns1:_="" ns2:_="" ns3:_="">
    <xsd:import namespace="http://schemas.microsoft.com/sharepoint/v3"/>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69e257a-203b-4420-9bee-dcf9a4ab58b4}" ma:internalName="TaxCatchAll" ma:showField="CatchAllData" ma:web="eaeff6ab-cb57-494d-92d9-7d03f1e8a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F7F03-82AC-4950-8812-58DDCD7B47A2}">
  <ds:schemaRefs>
    <ds:schemaRef ds:uri="http://schemas.microsoft.com/office/2006/metadata/properties"/>
    <ds:schemaRef ds:uri="http://schemas.microsoft.com/office/infopath/2007/PartnerControls"/>
    <ds:schemaRef ds:uri="eaeff6ab-cb57-494d-92d9-7d03f1e8aa6e"/>
    <ds:schemaRef ds:uri="b69192d9-1640-40e3-9b93-ba1353b51895"/>
    <ds:schemaRef ds:uri="http://schemas.microsoft.com/sharepoint/v3"/>
  </ds:schemaRefs>
</ds:datastoreItem>
</file>

<file path=customXml/itemProps2.xml><?xml version="1.0" encoding="utf-8"?>
<ds:datastoreItem xmlns:ds="http://schemas.openxmlformats.org/officeDocument/2006/customXml" ds:itemID="{174EF2E4-870F-4DC6-8F56-6DDA52E93A30}">
  <ds:schemaRefs>
    <ds:schemaRef ds:uri="http://schemas.microsoft.com/sharepoint/v3/contenttype/forms"/>
  </ds:schemaRefs>
</ds:datastoreItem>
</file>

<file path=customXml/itemProps3.xml><?xml version="1.0" encoding="utf-8"?>
<ds:datastoreItem xmlns:ds="http://schemas.openxmlformats.org/officeDocument/2006/customXml" ds:itemID="{33088910-8AA5-4690-89E7-F8543F707507}">
  <ds:schemaRefs>
    <ds:schemaRef ds:uri="http://schemas.openxmlformats.org/officeDocument/2006/bibliography"/>
  </ds:schemaRefs>
</ds:datastoreItem>
</file>

<file path=customXml/itemProps4.xml><?xml version="1.0" encoding="utf-8"?>
<ds:datastoreItem xmlns:ds="http://schemas.openxmlformats.org/officeDocument/2006/customXml" ds:itemID="{0FBCD35A-0130-462F-B0AD-EB655746F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58</TotalTime>
  <Pages>7</Pages>
  <Words>2355</Words>
  <Characters>12955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Randaxhe</dc:creator>
  <cp:keywords/>
  <dc:description/>
  <cp:lastModifiedBy>LEFRANCQ Martin</cp:lastModifiedBy>
  <cp:revision>5</cp:revision>
  <cp:lastPrinted>2019-11-22T13:38:00Z</cp:lastPrinted>
  <dcterms:created xsi:type="dcterms:W3CDTF">2023-12-18T22:01:00Z</dcterms:created>
  <dcterms:modified xsi:type="dcterms:W3CDTF">2024-01-19T13:11:00Z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y fmtid="{D5CDD505-2E9C-101B-9397-08002B2CF9AE}" pid="3" name="MediaServiceImageTags">
    <vt:lpwstr/>
  </property>
</Properties>
</file>